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5AC19" w14:textId="01ED4D50" w:rsidR="00A47C45" w:rsidRDefault="00A47C45" w:rsidP="0010406E">
      <w:pPr>
        <w:spacing w:after="0" w:line="240" w:lineRule="auto"/>
        <w:jc w:val="center"/>
        <w:rPr>
          <w:rFonts w:ascii="Verdana" w:eastAsia="Times New Roman" w:hAnsi="Verdana" w:cs="Times New Roman"/>
          <w:b/>
          <w:color w:val="0046AD"/>
          <w:szCs w:val="20"/>
          <w:lang w:val="en-GB"/>
        </w:rPr>
      </w:pPr>
      <w:bookmarkStart w:id="0" w:name="_GoBack"/>
      <w:bookmarkEnd w:id="0"/>
      <w:r w:rsidRPr="00A47C45">
        <w:rPr>
          <w:rFonts w:ascii="Verdana" w:eastAsia="Times New Roman" w:hAnsi="Verdana" w:cs="Times New Roman"/>
          <w:b/>
          <w:color w:val="0046AD"/>
          <w:szCs w:val="20"/>
          <w:lang w:val="en-GB"/>
        </w:rPr>
        <w:t xml:space="preserve">Template for the </w:t>
      </w:r>
      <w:r w:rsidR="00460CDB">
        <w:rPr>
          <w:rFonts w:ascii="Verdana" w:eastAsia="Times New Roman" w:hAnsi="Verdana" w:cs="Times New Roman"/>
          <w:b/>
          <w:color w:val="0046AD"/>
          <w:szCs w:val="20"/>
          <w:lang w:val="en-GB"/>
        </w:rPr>
        <w:t xml:space="preserve">BIFR </w:t>
      </w:r>
      <w:r w:rsidR="0010406E">
        <w:rPr>
          <w:rFonts w:ascii="Verdana" w:eastAsia="Times New Roman" w:hAnsi="Verdana" w:cs="Times New Roman"/>
          <w:b/>
          <w:color w:val="0046AD"/>
          <w:szCs w:val="20"/>
          <w:lang w:val="en-GB"/>
        </w:rPr>
        <w:t xml:space="preserve">2025 </w:t>
      </w:r>
      <w:r w:rsidRPr="00A47C45">
        <w:rPr>
          <w:rFonts w:ascii="Verdana" w:eastAsia="Times New Roman" w:hAnsi="Verdana" w:cs="Times New Roman"/>
          <w:b/>
          <w:color w:val="0046AD"/>
          <w:szCs w:val="20"/>
          <w:lang w:val="en-GB"/>
        </w:rPr>
        <w:t xml:space="preserve">Sign-off </w:t>
      </w:r>
      <w:r w:rsidR="0010406E">
        <w:rPr>
          <w:rFonts w:ascii="Verdana" w:eastAsia="Times New Roman" w:hAnsi="Verdana" w:cs="Times New Roman"/>
          <w:b/>
          <w:color w:val="0046AD"/>
          <w:szCs w:val="20"/>
          <w:lang w:val="en-GB"/>
        </w:rPr>
        <w:t xml:space="preserve">Report </w:t>
      </w:r>
    </w:p>
    <w:p w14:paraId="07BBB468" w14:textId="77777777" w:rsidR="0010406E" w:rsidRPr="00A47C45" w:rsidRDefault="0010406E" w:rsidP="0010406E">
      <w:pPr>
        <w:spacing w:after="0" w:line="240" w:lineRule="auto"/>
        <w:jc w:val="center"/>
        <w:rPr>
          <w:rFonts w:ascii="Verdana" w:eastAsia="Times New Roman" w:hAnsi="Verdana" w:cs="Times New Roman"/>
          <w:b/>
          <w:color w:val="0046AD"/>
          <w:szCs w:val="20"/>
          <w:lang w:val="en-GB"/>
        </w:rPr>
      </w:pPr>
    </w:p>
    <w:p w14:paraId="124845A1" w14:textId="77777777" w:rsidR="00A47C45" w:rsidRPr="00A47C45" w:rsidRDefault="00A47C45" w:rsidP="00A47C45">
      <w:pPr>
        <w:spacing w:after="0" w:line="240" w:lineRule="auto"/>
        <w:jc w:val="both"/>
        <w:rPr>
          <w:rFonts w:ascii="Verdana" w:eastAsia="Times New Roman" w:hAnsi="Verdana" w:cs="Times New Roman"/>
          <w:b/>
          <w:color w:val="0046AD"/>
          <w:sz w:val="20"/>
          <w:szCs w:val="20"/>
          <w:lang w:val="en-GB"/>
        </w:rPr>
      </w:pPr>
    </w:p>
    <w:p w14:paraId="79A3DF6B" w14:textId="77777777" w:rsidR="00A47C45" w:rsidRPr="00FA1425" w:rsidRDefault="00A47C45" w:rsidP="00F02245">
      <w:pPr>
        <w:spacing w:after="40" w:line="240" w:lineRule="auto"/>
        <w:rPr>
          <w:rFonts w:ascii="Verdana" w:hAnsi="Verdana"/>
          <w:sz w:val="20"/>
        </w:rPr>
      </w:pPr>
      <w:r w:rsidRPr="00FA1425">
        <w:rPr>
          <w:rFonts w:ascii="Verdana" w:eastAsia="MS Mincho" w:hAnsi="Verdana" w:cs="Times New Roman"/>
          <w:sz w:val="20"/>
          <w:szCs w:val="20"/>
          <w:lang w:val="en-GB"/>
        </w:rPr>
        <w:t xml:space="preserve">To: </w:t>
      </w:r>
      <w:r w:rsidRPr="00FA1425">
        <w:rPr>
          <w:rFonts w:ascii="Verdana" w:eastAsia="MS Mincho" w:hAnsi="Verdana" w:cs="Times New Roman"/>
          <w:sz w:val="20"/>
          <w:szCs w:val="20"/>
          <w:lang w:val="en-GB"/>
        </w:rPr>
        <w:tab/>
      </w:r>
      <w:r w:rsidRPr="00FA1425">
        <w:rPr>
          <w:rFonts w:ascii="Verdana" w:hAnsi="Verdana"/>
          <w:sz w:val="20"/>
        </w:rPr>
        <w:t xml:space="preserve">Central Bank of Ireland </w:t>
      </w:r>
    </w:p>
    <w:p w14:paraId="1EBEF2FA" w14:textId="77777777" w:rsidR="00A47C45" w:rsidRPr="00FA1425" w:rsidRDefault="00A47C45" w:rsidP="00F02245">
      <w:pPr>
        <w:spacing w:after="40" w:line="240" w:lineRule="auto"/>
        <w:ind w:firstLine="708"/>
        <w:rPr>
          <w:rFonts w:ascii="Verdana" w:hAnsi="Verdana"/>
          <w:sz w:val="20"/>
        </w:rPr>
      </w:pPr>
      <w:r w:rsidRPr="00FA1425">
        <w:rPr>
          <w:rFonts w:ascii="Verdana" w:hAnsi="Verdana"/>
          <w:sz w:val="20"/>
        </w:rPr>
        <w:t xml:space="preserve">Resolution </w:t>
      </w:r>
      <w:r w:rsidR="00F02245" w:rsidRPr="00F02245">
        <w:rPr>
          <w:rFonts w:ascii="Verdana" w:hAnsi="Verdana"/>
          <w:sz w:val="20"/>
        </w:rPr>
        <w:t>&amp; Crisis Management</w:t>
      </w:r>
      <w:r w:rsidR="00F02245">
        <w:rPr>
          <w:rFonts w:ascii="Lato" w:eastAsia="Calibri" w:hAnsi="Lato" w:cs="Calibri"/>
          <w:noProof/>
          <w:color w:val="000000"/>
          <w:sz w:val="20"/>
          <w:szCs w:val="20"/>
          <w:lang w:eastAsia="en-IE"/>
        </w:rPr>
        <w:t xml:space="preserve"> </w:t>
      </w:r>
      <w:r w:rsidRPr="00FA1425">
        <w:rPr>
          <w:rFonts w:ascii="Verdana" w:hAnsi="Verdana"/>
          <w:sz w:val="20"/>
        </w:rPr>
        <w:t>Division</w:t>
      </w:r>
    </w:p>
    <w:p w14:paraId="1E7C11E7" w14:textId="77777777" w:rsidR="00A47C45" w:rsidRPr="00FA1425" w:rsidRDefault="00A47C45" w:rsidP="00F02245">
      <w:pPr>
        <w:spacing w:after="40" w:line="240" w:lineRule="auto"/>
        <w:ind w:firstLine="708"/>
        <w:rPr>
          <w:rFonts w:ascii="Verdana" w:hAnsi="Verdana"/>
          <w:sz w:val="20"/>
        </w:rPr>
      </w:pPr>
      <w:r w:rsidRPr="00FA1425">
        <w:rPr>
          <w:rFonts w:ascii="Verdana" w:hAnsi="Verdana"/>
          <w:sz w:val="20"/>
        </w:rPr>
        <w:t>PO Box 559</w:t>
      </w:r>
    </w:p>
    <w:p w14:paraId="18C77D6C" w14:textId="77777777" w:rsidR="00A47C45" w:rsidRPr="00FA1425" w:rsidRDefault="00A47C45" w:rsidP="00F02245">
      <w:pPr>
        <w:spacing w:after="40" w:line="240" w:lineRule="auto"/>
        <w:ind w:firstLine="708"/>
        <w:rPr>
          <w:rFonts w:ascii="Verdana" w:hAnsi="Verdana"/>
          <w:sz w:val="20"/>
        </w:rPr>
      </w:pPr>
      <w:r w:rsidRPr="00FA1425">
        <w:rPr>
          <w:rFonts w:ascii="Verdana" w:hAnsi="Verdana"/>
          <w:sz w:val="20"/>
        </w:rPr>
        <w:t>New Wapping Street</w:t>
      </w:r>
    </w:p>
    <w:p w14:paraId="38235C0C" w14:textId="77777777" w:rsidR="00A47C45" w:rsidRPr="00FA1425" w:rsidRDefault="00A47C45" w:rsidP="00F02245">
      <w:pPr>
        <w:spacing w:after="40" w:line="240" w:lineRule="auto"/>
        <w:ind w:firstLine="708"/>
        <w:rPr>
          <w:rFonts w:ascii="Verdana" w:hAnsi="Verdana"/>
          <w:sz w:val="20"/>
        </w:rPr>
      </w:pPr>
      <w:r w:rsidRPr="00FA1425">
        <w:rPr>
          <w:rFonts w:ascii="Verdana" w:hAnsi="Verdana"/>
          <w:sz w:val="20"/>
        </w:rPr>
        <w:t>North Wall Quay</w:t>
      </w:r>
    </w:p>
    <w:p w14:paraId="3F8EFA99" w14:textId="77777777" w:rsidR="00A47C45" w:rsidRDefault="00A47C45" w:rsidP="00F02245">
      <w:pPr>
        <w:spacing w:after="40" w:line="240" w:lineRule="auto"/>
        <w:ind w:firstLine="708"/>
        <w:rPr>
          <w:rFonts w:ascii="Verdana" w:hAnsi="Verdana"/>
          <w:sz w:val="20"/>
        </w:rPr>
      </w:pPr>
      <w:r w:rsidRPr="00FA1425">
        <w:rPr>
          <w:rFonts w:ascii="Verdana" w:hAnsi="Verdana"/>
          <w:sz w:val="20"/>
        </w:rPr>
        <w:t>Dublin 1</w:t>
      </w:r>
    </w:p>
    <w:p w14:paraId="6B3088EF" w14:textId="77777777" w:rsidR="003F7D21" w:rsidRPr="00A37D4A" w:rsidRDefault="003F7D21" w:rsidP="00F02245">
      <w:pPr>
        <w:spacing w:after="40" w:line="240" w:lineRule="auto"/>
        <w:ind w:firstLine="708"/>
        <w:rPr>
          <w:rFonts w:ascii="Verdana" w:hAnsi="Verdana"/>
          <w:sz w:val="20"/>
        </w:rPr>
      </w:pPr>
      <w:r w:rsidRPr="00A37D4A">
        <w:rPr>
          <w:rFonts w:ascii="Verdana" w:hAnsi="Verdana"/>
          <w:sz w:val="20"/>
        </w:rPr>
        <w:t>D01 F7X3</w:t>
      </w:r>
    </w:p>
    <w:p w14:paraId="4002325C" w14:textId="77777777" w:rsidR="00A47C45" w:rsidRPr="00A47C45" w:rsidRDefault="00A47C45" w:rsidP="00A47C45">
      <w:pPr>
        <w:spacing w:after="0" w:line="240" w:lineRule="auto"/>
        <w:rPr>
          <w:rFonts w:ascii="Verdana" w:eastAsia="MS Mincho" w:hAnsi="Verdana" w:cs="Times New Roman"/>
          <w:sz w:val="20"/>
          <w:szCs w:val="20"/>
          <w:lang w:val="en-GB"/>
        </w:rPr>
      </w:pPr>
    </w:p>
    <w:p w14:paraId="2F52BEE0" w14:textId="611C6A7A" w:rsidR="00A47C45" w:rsidRPr="00A47C45" w:rsidRDefault="00A47C45" w:rsidP="00A47C45">
      <w:pPr>
        <w:spacing w:after="0" w:line="240" w:lineRule="auto"/>
        <w:jc w:val="center"/>
        <w:rPr>
          <w:rFonts w:ascii="Verdana" w:eastAsia="MS Mincho" w:hAnsi="Verdana" w:cs="Times New Roman"/>
          <w:b/>
          <w:sz w:val="20"/>
          <w:szCs w:val="20"/>
          <w:lang w:val="en-GB"/>
        </w:rPr>
      </w:pPr>
      <w:r w:rsidRPr="00A47C45">
        <w:rPr>
          <w:rFonts w:ascii="Verdana" w:eastAsia="MS Mincho" w:hAnsi="Verdana" w:cs="Times New Roman"/>
          <w:b/>
          <w:sz w:val="20"/>
          <w:szCs w:val="20"/>
          <w:lang w:val="en-GB"/>
        </w:rPr>
        <w:t xml:space="preserve">Sign-off </w:t>
      </w:r>
      <w:r w:rsidR="0010406E">
        <w:rPr>
          <w:rFonts w:ascii="Verdana" w:eastAsia="MS Mincho" w:hAnsi="Verdana" w:cs="Times New Roman"/>
          <w:b/>
          <w:sz w:val="20"/>
          <w:szCs w:val="20"/>
          <w:lang w:val="en-GB"/>
        </w:rPr>
        <w:t>Report</w:t>
      </w:r>
    </w:p>
    <w:p w14:paraId="14716DD8" w14:textId="77777777" w:rsidR="00A47C45" w:rsidRPr="00A47C45" w:rsidRDefault="00A47C45" w:rsidP="00A47C45">
      <w:pPr>
        <w:spacing w:after="0" w:line="240" w:lineRule="auto"/>
        <w:rPr>
          <w:rFonts w:ascii="Verdana" w:eastAsia="MS Mincho" w:hAnsi="Verdana" w:cs="Times New Roman"/>
          <w:sz w:val="20"/>
          <w:szCs w:val="20"/>
          <w:lang w:val="en-GB"/>
        </w:rPr>
      </w:pPr>
    </w:p>
    <w:p w14:paraId="5E8FC278" w14:textId="7E06D831" w:rsidR="00A47C45" w:rsidRPr="00A47C45" w:rsidRDefault="00A47C45" w:rsidP="00A47C45">
      <w:pPr>
        <w:spacing w:after="0" w:line="240" w:lineRule="auto"/>
        <w:ind w:left="993" w:hanging="993"/>
        <w:rPr>
          <w:rFonts w:ascii="Verdana" w:eastAsia="MS Mincho" w:hAnsi="Verdana" w:cs="Times New Roman"/>
          <w:b/>
          <w:sz w:val="20"/>
          <w:szCs w:val="20"/>
          <w:lang w:val="en-GB"/>
        </w:rPr>
      </w:pPr>
      <w:r w:rsidRPr="00A47C45">
        <w:rPr>
          <w:rFonts w:ascii="Verdana" w:eastAsia="MS Mincho" w:hAnsi="Verdana" w:cs="Times New Roman"/>
          <w:sz w:val="20"/>
          <w:szCs w:val="20"/>
          <w:lang w:val="en-GB"/>
        </w:rPr>
        <w:t>Subject:</w:t>
      </w:r>
      <w:r w:rsidRPr="00A47C45">
        <w:rPr>
          <w:rFonts w:ascii="Verdana" w:eastAsia="MS Mincho" w:hAnsi="Verdana" w:cs="Times New Roman"/>
          <w:b/>
          <w:sz w:val="20"/>
          <w:szCs w:val="20"/>
          <w:lang w:val="en-GB"/>
        </w:rPr>
        <w:t xml:space="preserve">  Data for the calculation of </w:t>
      </w:r>
      <w:r w:rsidR="00FC018C">
        <w:rPr>
          <w:rFonts w:ascii="Verdana" w:eastAsia="MS Mincho" w:hAnsi="Verdana" w:cs="Times New Roman"/>
          <w:b/>
          <w:sz w:val="20"/>
          <w:szCs w:val="20"/>
          <w:lang w:val="en-GB"/>
        </w:rPr>
        <w:t xml:space="preserve">the </w:t>
      </w:r>
      <w:r w:rsidRPr="00A47C45">
        <w:rPr>
          <w:rFonts w:ascii="Verdana" w:eastAsia="MS Mincho" w:hAnsi="Verdana" w:cs="Times New Roman"/>
          <w:b/>
          <w:sz w:val="20"/>
          <w:szCs w:val="20"/>
          <w:lang w:val="en-GB"/>
        </w:rPr>
        <w:t>202</w:t>
      </w:r>
      <w:r w:rsidR="006E5611">
        <w:rPr>
          <w:rFonts w:ascii="Verdana" w:eastAsia="MS Mincho" w:hAnsi="Verdana" w:cs="Times New Roman"/>
          <w:b/>
          <w:sz w:val="20"/>
          <w:szCs w:val="20"/>
          <w:lang w:val="en-GB"/>
        </w:rPr>
        <w:t>5</w:t>
      </w:r>
      <w:r w:rsidRPr="00A47C45">
        <w:rPr>
          <w:rFonts w:ascii="Verdana" w:eastAsia="MS Mincho" w:hAnsi="Verdana" w:cs="Times New Roman"/>
          <w:b/>
          <w:sz w:val="20"/>
          <w:szCs w:val="20"/>
          <w:lang w:val="en-GB"/>
        </w:rPr>
        <w:t xml:space="preserve"> </w:t>
      </w:r>
      <w:r w:rsidRPr="00A47C45">
        <w:rPr>
          <w:rFonts w:ascii="Verdana" w:eastAsia="MS Mincho" w:hAnsi="Verdana" w:cs="Times New Roman"/>
          <w:b/>
          <w:sz w:val="20"/>
          <w:szCs w:val="24"/>
          <w:lang w:val="en-GB"/>
        </w:rPr>
        <w:t>ex-ante</w:t>
      </w:r>
      <w:r w:rsidRPr="00A47C45">
        <w:rPr>
          <w:rFonts w:ascii="Verdana" w:eastAsia="MS Mincho" w:hAnsi="Verdana" w:cs="Times New Roman"/>
          <w:b/>
          <w:sz w:val="20"/>
          <w:szCs w:val="20"/>
          <w:lang w:val="en-GB"/>
        </w:rPr>
        <w:t xml:space="preserve"> contributions to the </w:t>
      </w:r>
      <w:r w:rsidRPr="00FA1425">
        <w:rPr>
          <w:rFonts w:ascii="Verdana" w:hAnsi="Verdana"/>
          <w:b/>
          <w:sz w:val="20"/>
          <w:szCs w:val="20"/>
          <w:lang w:val="en-GB"/>
        </w:rPr>
        <w:t xml:space="preserve">Bank and Investment </w:t>
      </w:r>
      <w:r w:rsidR="00F871D1">
        <w:rPr>
          <w:rFonts w:ascii="Verdana" w:hAnsi="Verdana"/>
          <w:b/>
          <w:sz w:val="20"/>
          <w:szCs w:val="20"/>
          <w:lang w:val="en-GB"/>
        </w:rPr>
        <w:t xml:space="preserve">Firm </w:t>
      </w:r>
      <w:r w:rsidRPr="00FA1425">
        <w:rPr>
          <w:rFonts w:ascii="Verdana" w:hAnsi="Verdana"/>
          <w:b/>
          <w:sz w:val="20"/>
          <w:szCs w:val="20"/>
          <w:lang w:val="en-GB"/>
        </w:rPr>
        <w:t>Resolution Fund</w:t>
      </w:r>
      <w:r w:rsidR="00FA1425" w:rsidRPr="00FA1425">
        <w:rPr>
          <w:rFonts w:ascii="Verdana" w:hAnsi="Verdana"/>
          <w:b/>
          <w:sz w:val="20"/>
          <w:szCs w:val="20"/>
          <w:lang w:val="en-GB"/>
        </w:rPr>
        <w:t xml:space="preserve"> (“BIFR”)</w:t>
      </w:r>
    </w:p>
    <w:p w14:paraId="4C246EFA" w14:textId="77777777" w:rsidR="00A47C45" w:rsidRPr="00A47C45" w:rsidRDefault="00A47C45" w:rsidP="00A47C45">
      <w:pPr>
        <w:spacing w:after="0" w:line="240" w:lineRule="auto"/>
        <w:rPr>
          <w:rFonts w:ascii="Verdana" w:eastAsia="MS Mincho" w:hAnsi="Verdana"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72"/>
        <w:gridCol w:w="5144"/>
      </w:tblGrid>
      <w:tr w:rsidR="00A47C45" w:rsidRPr="00A47C45" w14:paraId="49EE6622" w14:textId="77777777" w:rsidTr="007969FA">
        <w:trPr>
          <w:trHeight w:val="558"/>
        </w:trPr>
        <w:tc>
          <w:tcPr>
            <w:tcW w:w="3936" w:type="dxa"/>
            <w:tcBorders>
              <w:top w:val="single" w:sz="4" w:space="0" w:color="auto"/>
              <w:left w:val="single" w:sz="4" w:space="0" w:color="auto"/>
              <w:bottom w:val="single" w:sz="4" w:space="0" w:color="auto"/>
              <w:right w:val="nil"/>
            </w:tcBorders>
            <w:vAlign w:val="center"/>
            <w:hideMark/>
          </w:tcPr>
          <w:p w14:paraId="2CC2508D"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Name of the institution:</w:t>
            </w:r>
          </w:p>
        </w:tc>
        <w:tc>
          <w:tcPr>
            <w:tcW w:w="5244" w:type="dxa"/>
            <w:tcBorders>
              <w:top w:val="single" w:sz="4" w:space="0" w:color="auto"/>
              <w:left w:val="nil"/>
              <w:bottom w:val="single" w:sz="4" w:space="0" w:color="auto"/>
              <w:right w:val="single" w:sz="4" w:space="0" w:color="auto"/>
            </w:tcBorders>
            <w:vAlign w:val="center"/>
            <w:hideMark/>
          </w:tcPr>
          <w:p w14:paraId="359901FF"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[Name]</w:t>
            </w:r>
          </w:p>
        </w:tc>
      </w:tr>
      <w:tr w:rsidR="00A47C45" w:rsidRPr="00A47C45" w14:paraId="3DB3FB1D" w14:textId="77777777" w:rsidTr="007969FA">
        <w:trPr>
          <w:trHeight w:val="566"/>
        </w:trPr>
        <w:tc>
          <w:tcPr>
            <w:tcW w:w="3936" w:type="dxa"/>
            <w:tcBorders>
              <w:top w:val="single" w:sz="4" w:space="0" w:color="auto"/>
              <w:left w:val="single" w:sz="4" w:space="0" w:color="auto"/>
              <w:bottom w:val="single" w:sz="4" w:space="0" w:color="auto"/>
              <w:right w:val="nil"/>
            </w:tcBorders>
            <w:vAlign w:val="center"/>
            <w:hideMark/>
          </w:tcPr>
          <w:p w14:paraId="59D0FFAA" w14:textId="77777777" w:rsidR="00A47C45" w:rsidRPr="00A47C45" w:rsidRDefault="00A47C45" w:rsidP="00A47C45">
            <w:pPr>
              <w:spacing w:after="0" w:line="240" w:lineRule="auto"/>
              <w:rPr>
                <w:rFonts w:ascii="Verdana" w:eastAsia="Calibri" w:hAnsi="Verdana" w:cs="Times New Roman"/>
                <w:sz w:val="20"/>
                <w:szCs w:val="20"/>
                <w:lang w:val="en-GB"/>
              </w:rPr>
            </w:pPr>
            <w:r w:rsidRPr="00FA1425">
              <w:rPr>
                <w:rFonts w:ascii="Verdana" w:eastAsia="Calibri" w:hAnsi="Verdana"/>
                <w:sz w:val="20"/>
                <w:szCs w:val="20"/>
                <w:lang w:val="en-GB"/>
              </w:rPr>
              <w:t>National identifier code of the institution:</w:t>
            </w:r>
          </w:p>
        </w:tc>
        <w:tc>
          <w:tcPr>
            <w:tcW w:w="5244" w:type="dxa"/>
            <w:tcBorders>
              <w:top w:val="single" w:sz="4" w:space="0" w:color="auto"/>
              <w:left w:val="nil"/>
              <w:bottom w:val="single" w:sz="4" w:space="0" w:color="auto"/>
              <w:right w:val="single" w:sz="4" w:space="0" w:color="auto"/>
            </w:tcBorders>
            <w:vAlign w:val="center"/>
            <w:hideMark/>
          </w:tcPr>
          <w:p w14:paraId="41ED0A61"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[YYXXXXXXXX]</w:t>
            </w:r>
          </w:p>
        </w:tc>
      </w:tr>
      <w:tr w:rsidR="00A47C45" w:rsidRPr="00A47C45" w14:paraId="177F4A07" w14:textId="77777777" w:rsidTr="007969FA">
        <w:trPr>
          <w:trHeight w:val="702"/>
        </w:trPr>
        <w:tc>
          <w:tcPr>
            <w:tcW w:w="3936" w:type="dxa"/>
            <w:tcBorders>
              <w:top w:val="single" w:sz="4" w:space="0" w:color="auto"/>
              <w:left w:val="single" w:sz="4" w:space="0" w:color="auto"/>
              <w:bottom w:val="single" w:sz="4" w:space="0" w:color="auto"/>
              <w:right w:val="nil"/>
            </w:tcBorders>
            <w:vAlign w:val="center"/>
            <w:hideMark/>
          </w:tcPr>
          <w:p w14:paraId="3CB55323"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For Report:</w:t>
            </w:r>
          </w:p>
        </w:tc>
        <w:tc>
          <w:tcPr>
            <w:tcW w:w="5244" w:type="dxa"/>
            <w:tcBorders>
              <w:top w:val="single" w:sz="4" w:space="0" w:color="auto"/>
              <w:left w:val="nil"/>
              <w:bottom w:val="single" w:sz="4" w:space="0" w:color="auto"/>
              <w:right w:val="single" w:sz="4" w:space="0" w:color="auto"/>
            </w:tcBorders>
            <w:vAlign w:val="center"/>
            <w:hideMark/>
          </w:tcPr>
          <w:p w14:paraId="13434A1F" w14:textId="1D9AFC15" w:rsidR="00A47C45" w:rsidRPr="00A47C45" w:rsidRDefault="00A47C45" w:rsidP="006E5611">
            <w:pPr>
              <w:spacing w:after="0" w:line="240" w:lineRule="auto"/>
              <w:rPr>
                <w:rFonts w:ascii="Verdana" w:eastAsia="Calibri" w:hAnsi="Verdana" w:cs="Times New Roman"/>
                <w:sz w:val="20"/>
                <w:szCs w:val="20"/>
                <w:lang w:val="en-GB"/>
              </w:rPr>
            </w:pPr>
            <w:r w:rsidRPr="00FA1425">
              <w:rPr>
                <w:rFonts w:ascii="Verdana" w:eastAsia="Calibri" w:hAnsi="Verdana" w:cs="Times New Roman"/>
                <w:sz w:val="20"/>
                <w:szCs w:val="20"/>
                <w:lang w:val="en-GB"/>
              </w:rPr>
              <w:t>BIFR</w:t>
            </w:r>
            <w:r w:rsidRPr="00A47C45">
              <w:rPr>
                <w:rFonts w:ascii="Verdana" w:eastAsia="Calibri" w:hAnsi="Verdana" w:cs="Times New Roman"/>
                <w:sz w:val="20"/>
                <w:szCs w:val="20"/>
                <w:lang w:val="en-GB"/>
              </w:rPr>
              <w:t xml:space="preserve"> 202</w:t>
            </w:r>
            <w:r w:rsidR="006E5611">
              <w:rPr>
                <w:rFonts w:ascii="Verdana" w:eastAsia="Calibri" w:hAnsi="Verdana" w:cs="Times New Roman"/>
                <w:sz w:val="20"/>
                <w:szCs w:val="20"/>
                <w:lang w:val="en-GB"/>
              </w:rPr>
              <w:t>5</w:t>
            </w:r>
            <w:r w:rsidRPr="00A47C45">
              <w:rPr>
                <w:rFonts w:ascii="Verdana" w:eastAsia="Calibri" w:hAnsi="Verdana" w:cs="Times New Roman"/>
                <w:sz w:val="20"/>
                <w:szCs w:val="20"/>
                <w:lang w:val="en-GB"/>
              </w:rPr>
              <w:t xml:space="preserve"> Ex-ante Contributions Reporting Form (“</w:t>
            </w:r>
            <w:r w:rsidRPr="00832C15">
              <w:rPr>
                <w:rFonts w:ascii="Verdana" w:eastAsia="Calibri" w:hAnsi="Verdana" w:cs="Times New Roman"/>
                <w:b/>
                <w:sz w:val="20"/>
                <w:szCs w:val="20"/>
                <w:lang w:val="en-GB"/>
              </w:rPr>
              <w:t>202</w:t>
            </w:r>
            <w:r w:rsidR="006E5611">
              <w:rPr>
                <w:rFonts w:ascii="Verdana" w:eastAsia="Calibri" w:hAnsi="Verdana" w:cs="Times New Roman"/>
                <w:b/>
                <w:sz w:val="20"/>
                <w:szCs w:val="20"/>
                <w:lang w:val="en-GB"/>
              </w:rPr>
              <w:t>5</w:t>
            </w:r>
            <w:r w:rsidRPr="00832C15">
              <w:rPr>
                <w:rFonts w:ascii="Verdana" w:eastAsia="Calibri" w:hAnsi="Verdana" w:cs="Times New Roman"/>
                <w:b/>
                <w:sz w:val="20"/>
                <w:szCs w:val="20"/>
                <w:lang w:val="en-GB"/>
              </w:rPr>
              <w:t xml:space="preserve"> Reporting Form</w:t>
            </w:r>
            <w:r w:rsidRPr="00A47C45">
              <w:rPr>
                <w:rFonts w:ascii="Verdana" w:eastAsia="Calibri" w:hAnsi="Verdana" w:cs="Times New Roman"/>
                <w:sz w:val="20"/>
                <w:szCs w:val="20"/>
                <w:lang w:val="en-GB"/>
              </w:rPr>
              <w:t>”)</w:t>
            </w:r>
          </w:p>
        </w:tc>
      </w:tr>
      <w:tr w:rsidR="00A47C45" w:rsidRPr="00A47C45" w14:paraId="1823F2A9" w14:textId="77777777" w:rsidTr="007969FA">
        <w:trPr>
          <w:trHeight w:val="556"/>
        </w:trPr>
        <w:tc>
          <w:tcPr>
            <w:tcW w:w="3936" w:type="dxa"/>
            <w:tcBorders>
              <w:top w:val="single" w:sz="4" w:space="0" w:color="auto"/>
              <w:left w:val="single" w:sz="4" w:space="0" w:color="auto"/>
              <w:bottom w:val="single" w:sz="4" w:space="0" w:color="auto"/>
              <w:right w:val="nil"/>
            </w:tcBorders>
            <w:vAlign w:val="center"/>
            <w:hideMark/>
          </w:tcPr>
          <w:p w14:paraId="09479BF4"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Submission date of the Report:</w:t>
            </w:r>
          </w:p>
        </w:tc>
        <w:tc>
          <w:tcPr>
            <w:tcW w:w="5244" w:type="dxa"/>
            <w:tcBorders>
              <w:top w:val="single" w:sz="4" w:space="0" w:color="auto"/>
              <w:left w:val="nil"/>
              <w:bottom w:val="single" w:sz="4" w:space="0" w:color="auto"/>
              <w:right w:val="single" w:sz="4" w:space="0" w:color="auto"/>
            </w:tcBorders>
            <w:vAlign w:val="center"/>
            <w:hideMark/>
          </w:tcPr>
          <w:p w14:paraId="1B3695F7"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[date i.e. dd/mm/yyyy]</w:t>
            </w:r>
          </w:p>
        </w:tc>
      </w:tr>
      <w:tr w:rsidR="00A47C45" w:rsidRPr="00A47C45" w14:paraId="0BB37437" w14:textId="77777777" w:rsidTr="007969FA">
        <w:trPr>
          <w:trHeight w:val="835"/>
        </w:trPr>
        <w:tc>
          <w:tcPr>
            <w:tcW w:w="3936" w:type="dxa"/>
            <w:tcBorders>
              <w:top w:val="single" w:sz="4" w:space="0" w:color="auto"/>
              <w:left w:val="single" w:sz="4" w:space="0" w:color="auto"/>
              <w:bottom w:val="single" w:sz="4" w:space="0" w:color="auto"/>
              <w:right w:val="nil"/>
            </w:tcBorders>
            <w:vAlign w:val="center"/>
            <w:hideMark/>
          </w:tcPr>
          <w:p w14:paraId="3620ED46"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Name of the representative of the management body</w:t>
            </w:r>
            <w:r w:rsidRPr="00A47C45">
              <w:rPr>
                <w:rFonts w:ascii="Verdana" w:eastAsia="Calibri" w:hAnsi="Verdana" w:cs="Times New Roman"/>
                <w:sz w:val="20"/>
                <w:szCs w:val="20"/>
                <w:vertAlign w:val="superscript"/>
                <w:lang w:val="en-GB"/>
              </w:rPr>
              <w:footnoteReference w:id="1"/>
            </w:r>
            <w:r w:rsidRPr="00A47C45">
              <w:rPr>
                <w:rFonts w:ascii="Verdana" w:eastAsia="Calibri" w:hAnsi="Verdana" w:cs="Times New Roman"/>
                <w:sz w:val="20"/>
                <w:szCs w:val="20"/>
                <w:lang w:val="en-GB"/>
              </w:rPr>
              <w:t xml:space="preserve"> who has validated the report</w:t>
            </w:r>
          </w:p>
        </w:tc>
        <w:tc>
          <w:tcPr>
            <w:tcW w:w="5244" w:type="dxa"/>
            <w:tcBorders>
              <w:top w:val="single" w:sz="4" w:space="0" w:color="auto"/>
              <w:left w:val="nil"/>
              <w:bottom w:val="single" w:sz="4" w:space="0" w:color="auto"/>
              <w:right w:val="single" w:sz="4" w:space="0" w:color="auto"/>
            </w:tcBorders>
            <w:vAlign w:val="center"/>
            <w:hideMark/>
          </w:tcPr>
          <w:p w14:paraId="283B72E5"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[name]</w:t>
            </w:r>
          </w:p>
        </w:tc>
      </w:tr>
      <w:tr w:rsidR="00A47C45" w:rsidRPr="00A47C45" w14:paraId="6E242C04" w14:textId="77777777" w:rsidTr="007969FA">
        <w:trPr>
          <w:trHeight w:val="548"/>
        </w:trPr>
        <w:tc>
          <w:tcPr>
            <w:tcW w:w="3936" w:type="dxa"/>
            <w:tcBorders>
              <w:top w:val="single" w:sz="4" w:space="0" w:color="auto"/>
              <w:left w:val="single" w:sz="4" w:space="0" w:color="auto"/>
              <w:bottom w:val="single" w:sz="4" w:space="0" w:color="auto"/>
              <w:right w:val="nil"/>
            </w:tcBorders>
            <w:vAlign w:val="center"/>
            <w:hideMark/>
          </w:tcPr>
          <w:p w14:paraId="7E7E1E38"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Position within the institution</w:t>
            </w:r>
          </w:p>
        </w:tc>
        <w:tc>
          <w:tcPr>
            <w:tcW w:w="5244" w:type="dxa"/>
            <w:tcBorders>
              <w:top w:val="single" w:sz="4" w:space="0" w:color="auto"/>
              <w:left w:val="nil"/>
              <w:bottom w:val="single" w:sz="4" w:space="0" w:color="auto"/>
              <w:right w:val="single" w:sz="4" w:space="0" w:color="auto"/>
            </w:tcBorders>
            <w:vAlign w:val="center"/>
            <w:hideMark/>
          </w:tcPr>
          <w:p w14:paraId="475A4C0B" w14:textId="77777777" w:rsidR="00A47C45" w:rsidRPr="00A47C45" w:rsidRDefault="00A47C45" w:rsidP="00A47C45">
            <w:pPr>
              <w:spacing w:after="0" w:line="240" w:lineRule="auto"/>
              <w:rPr>
                <w:rFonts w:ascii="Verdana" w:eastAsia="Calibri" w:hAnsi="Verdana" w:cs="Times New Roman"/>
                <w:sz w:val="20"/>
                <w:szCs w:val="20"/>
                <w:lang w:val="en-GB"/>
              </w:rPr>
            </w:pPr>
            <w:r w:rsidRPr="00A47C45">
              <w:rPr>
                <w:rFonts w:ascii="Verdana" w:eastAsia="Calibri" w:hAnsi="Verdana" w:cs="Times New Roman"/>
                <w:sz w:val="20"/>
                <w:szCs w:val="20"/>
                <w:lang w:val="en-GB"/>
              </w:rPr>
              <w:t>[position]</w:t>
            </w:r>
          </w:p>
        </w:tc>
      </w:tr>
    </w:tbl>
    <w:p w14:paraId="7CB9967A" w14:textId="77777777" w:rsidR="00A47C45" w:rsidRPr="00A47C45" w:rsidRDefault="00A47C45" w:rsidP="00A47C45">
      <w:pPr>
        <w:spacing w:after="0" w:line="240" w:lineRule="auto"/>
        <w:rPr>
          <w:rFonts w:ascii="Verdana" w:eastAsia="MS Mincho" w:hAnsi="Verdana" w:cs="Times New Roman"/>
          <w:sz w:val="20"/>
          <w:szCs w:val="20"/>
          <w:lang w:val="en-GB"/>
        </w:rPr>
      </w:pPr>
    </w:p>
    <w:p w14:paraId="76CEBE6D" w14:textId="5BAB2A3A" w:rsidR="00A47C45" w:rsidRPr="00A47C45" w:rsidRDefault="00A47C45" w:rsidP="00A47C45">
      <w:pPr>
        <w:spacing w:after="0" w:line="240" w:lineRule="auto"/>
        <w:jc w:val="both"/>
        <w:rPr>
          <w:rFonts w:ascii="Verdana" w:eastAsia="MS Mincho" w:hAnsi="Verdana" w:cs="Times New Roman"/>
          <w:b/>
          <w:sz w:val="20"/>
          <w:szCs w:val="20"/>
          <w:lang w:val="en-GB"/>
        </w:rPr>
      </w:pPr>
      <w:r w:rsidRPr="00A47C45">
        <w:rPr>
          <w:rFonts w:ascii="Verdana" w:eastAsia="MS Mincho" w:hAnsi="Verdana" w:cs="Times New Roman"/>
          <w:b/>
          <w:sz w:val="20"/>
          <w:szCs w:val="20"/>
          <w:lang w:val="en-GB"/>
        </w:rPr>
        <w:t>I have reviewed and approved the final version of the abovementioned 202</w:t>
      </w:r>
      <w:r w:rsidR="006E5611">
        <w:rPr>
          <w:rFonts w:ascii="Verdana" w:eastAsia="MS Mincho" w:hAnsi="Verdana" w:cs="Times New Roman"/>
          <w:b/>
          <w:sz w:val="20"/>
          <w:szCs w:val="20"/>
          <w:lang w:val="en-GB"/>
        </w:rPr>
        <w:t>5</w:t>
      </w:r>
      <w:r w:rsidRPr="00A47C45">
        <w:rPr>
          <w:rFonts w:ascii="Verdana" w:eastAsia="MS Mincho" w:hAnsi="Verdana" w:cs="Times New Roman"/>
          <w:b/>
          <w:sz w:val="20"/>
          <w:szCs w:val="20"/>
          <w:lang w:val="en-GB"/>
        </w:rPr>
        <w:t xml:space="preserve"> Reporting Form and certify that the information in the 202</w:t>
      </w:r>
      <w:r w:rsidR="006E5611">
        <w:rPr>
          <w:rFonts w:ascii="Verdana" w:eastAsia="MS Mincho" w:hAnsi="Verdana" w:cs="Times New Roman"/>
          <w:b/>
          <w:sz w:val="20"/>
          <w:szCs w:val="20"/>
          <w:lang w:val="en-GB"/>
        </w:rPr>
        <w:t>5</w:t>
      </w:r>
      <w:r w:rsidRPr="00A47C45">
        <w:rPr>
          <w:rFonts w:ascii="Verdana" w:eastAsia="MS Mincho" w:hAnsi="Verdana" w:cs="Times New Roman"/>
          <w:b/>
          <w:sz w:val="20"/>
          <w:szCs w:val="20"/>
          <w:lang w:val="en-GB"/>
        </w:rPr>
        <w:t xml:space="preserve"> Reporting Form has been submitted in accordance with the instructions and guidance provided by the </w:t>
      </w:r>
      <w:r w:rsidRPr="00FA1425">
        <w:rPr>
          <w:rFonts w:ascii="Verdana" w:hAnsi="Verdana"/>
          <w:b/>
          <w:sz w:val="20"/>
          <w:szCs w:val="20"/>
          <w:lang w:val="en-GB"/>
        </w:rPr>
        <w:t>Central Bank of Ireland</w:t>
      </w:r>
      <w:r w:rsidRPr="00A47C45">
        <w:rPr>
          <w:rFonts w:ascii="Verdana" w:eastAsia="MS Mincho" w:hAnsi="Verdana" w:cs="Times New Roman"/>
          <w:b/>
          <w:sz w:val="20"/>
          <w:szCs w:val="20"/>
          <w:lang w:val="en-GB"/>
        </w:rPr>
        <w:t>, in particular:</w:t>
      </w:r>
    </w:p>
    <w:p w14:paraId="746C6264"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7D078DD6" w14:textId="7777777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As regards </w:t>
      </w:r>
      <w:r w:rsidRPr="00A47C45">
        <w:rPr>
          <w:rFonts w:ascii="Verdana" w:eastAsia="MS Mincho" w:hAnsi="Verdana" w:cs="Times New Roman"/>
          <w:sz w:val="20"/>
          <w:szCs w:val="20"/>
          <w:u w:val="single"/>
          <w:lang w:val="en-GB"/>
        </w:rPr>
        <w:t>general activities</w:t>
      </w:r>
      <w:r w:rsidRPr="00A47C45">
        <w:rPr>
          <w:rFonts w:ascii="Verdana" w:eastAsia="MS Mincho" w:hAnsi="Verdana" w:cs="Times New Roman"/>
          <w:sz w:val="20"/>
          <w:szCs w:val="20"/>
          <w:lang w:val="en-GB"/>
        </w:rPr>
        <w:t>:</w:t>
      </w:r>
    </w:p>
    <w:p w14:paraId="25D94028" w14:textId="77777777" w:rsidR="00A47C45" w:rsidRPr="00A47C45" w:rsidRDefault="00A47C45" w:rsidP="00A47C45">
      <w:pPr>
        <w:spacing w:after="0" w:line="240" w:lineRule="auto"/>
        <w:jc w:val="both"/>
        <w:rPr>
          <w:rFonts w:ascii="Verdana" w:eastAsia="MS Mincho" w:hAnsi="Verdana" w:cs="Times New Roman"/>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3F64268B" w14:textId="77777777" w:rsidTr="007969FA">
        <w:tc>
          <w:tcPr>
            <w:tcW w:w="7763" w:type="dxa"/>
            <w:shd w:val="clear" w:color="auto" w:fill="auto"/>
          </w:tcPr>
          <w:p w14:paraId="1A7F0A49" w14:textId="55996DA3" w:rsidR="00A47C45" w:rsidRPr="00A47C45" w:rsidRDefault="00A47C45" w:rsidP="00657C43">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w:t>
            </w:r>
            <w:r w:rsidR="00460CDB">
              <w:rPr>
                <w:rFonts w:ascii="Verdana" w:eastAsia="MS Mincho" w:hAnsi="Verdana" w:cs="Times New Roman"/>
                <w:sz w:val="20"/>
                <w:szCs w:val="20"/>
                <w:lang w:val="en-GB"/>
              </w:rPr>
              <w:t xml:space="preserve">the </w:t>
            </w:r>
            <w:r w:rsidRPr="00A47C45">
              <w:rPr>
                <w:rFonts w:ascii="Verdana" w:eastAsia="MS Mincho" w:hAnsi="Verdana" w:cs="Times New Roman"/>
                <w:sz w:val="20"/>
                <w:szCs w:val="20"/>
                <w:lang w:val="en-GB"/>
              </w:rPr>
              <w:t xml:space="preserve">necessary procedures and controls were </w:t>
            </w:r>
            <w:r w:rsidR="00065E0F">
              <w:rPr>
                <w:rFonts w:ascii="Verdana" w:eastAsia="MS Mincho" w:hAnsi="Verdana" w:cs="Times New Roman"/>
                <w:sz w:val="20"/>
                <w:szCs w:val="20"/>
                <w:lang w:val="en-GB"/>
              </w:rPr>
              <w:t>documented and implemented</w:t>
            </w:r>
            <w:r w:rsidR="001C0FEC">
              <w:rPr>
                <w:rFonts w:ascii="Verdana" w:eastAsia="MS Mincho" w:hAnsi="Verdana" w:cs="Times New Roman"/>
                <w:sz w:val="20"/>
                <w:szCs w:val="20"/>
                <w:lang w:val="en-GB"/>
              </w:rPr>
              <w:t>,</w:t>
            </w:r>
            <w:r w:rsidRPr="00A47C45">
              <w:rPr>
                <w:rFonts w:ascii="Verdana" w:eastAsia="MS Mincho" w:hAnsi="Verdana" w:cs="Times New Roman"/>
                <w:sz w:val="20"/>
                <w:szCs w:val="20"/>
                <w:lang w:val="en-GB"/>
              </w:rPr>
              <w:t xml:space="preserve"> in order to ensure that the extracted and reported data is </w:t>
            </w:r>
            <w:r w:rsidR="00A037BE">
              <w:rPr>
                <w:rFonts w:ascii="Verdana" w:eastAsia="MS Mincho" w:hAnsi="Verdana" w:cs="Times New Roman"/>
                <w:sz w:val="20"/>
                <w:szCs w:val="20"/>
                <w:lang w:val="en-GB"/>
              </w:rPr>
              <w:t xml:space="preserve">in </w:t>
            </w:r>
            <w:r w:rsidRPr="00A47C45">
              <w:rPr>
                <w:rFonts w:ascii="Verdana" w:eastAsia="MS Mincho" w:hAnsi="Verdana" w:cs="Times New Roman"/>
                <w:sz w:val="20"/>
                <w:szCs w:val="20"/>
                <w:lang w:val="en-GB"/>
              </w:rPr>
              <w:t>accordance with the instructions</w:t>
            </w:r>
            <w:r w:rsidR="005010DB">
              <w:rPr>
                <w:rFonts w:ascii="Verdana" w:eastAsia="MS Mincho" w:hAnsi="Verdana" w:cs="Times New Roman"/>
                <w:sz w:val="20"/>
                <w:szCs w:val="20"/>
                <w:lang w:val="en-GB"/>
              </w:rPr>
              <w:t xml:space="preserve"> </w:t>
            </w:r>
            <w:r w:rsidR="006B086C">
              <w:rPr>
                <w:rFonts w:ascii="Verdana" w:eastAsia="MS Mincho" w:hAnsi="Verdana" w:cs="Times New Roman"/>
                <w:sz w:val="20"/>
                <w:szCs w:val="20"/>
                <w:lang w:val="en-GB"/>
              </w:rPr>
              <w:t xml:space="preserve">for the completion of </w:t>
            </w:r>
            <w:r w:rsidRPr="00A47C45">
              <w:rPr>
                <w:rFonts w:ascii="Verdana" w:eastAsia="MS Mincho" w:hAnsi="Verdana" w:cs="Times New Roman"/>
                <w:sz w:val="20"/>
                <w:szCs w:val="20"/>
                <w:lang w:val="en-GB"/>
              </w:rPr>
              <w:t xml:space="preserve">the </w:t>
            </w:r>
            <w:r w:rsidRPr="00832C15">
              <w:rPr>
                <w:rFonts w:ascii="Verdana" w:eastAsia="MS Mincho" w:hAnsi="Verdana" w:cs="Times New Roman"/>
                <w:b/>
                <w:sz w:val="20"/>
                <w:szCs w:val="20"/>
                <w:lang w:val="en-GB"/>
              </w:rPr>
              <w:t>202</w:t>
            </w:r>
            <w:r w:rsidR="00657C43">
              <w:rPr>
                <w:rFonts w:ascii="Verdana" w:eastAsia="MS Mincho" w:hAnsi="Verdana" w:cs="Times New Roman"/>
                <w:b/>
                <w:sz w:val="20"/>
                <w:szCs w:val="20"/>
                <w:lang w:val="en-GB"/>
              </w:rPr>
              <w:t>5</w:t>
            </w:r>
            <w:r w:rsidRPr="00832C15">
              <w:rPr>
                <w:rFonts w:ascii="Verdana" w:eastAsia="MS Mincho" w:hAnsi="Verdana" w:cs="Times New Roman"/>
                <w:b/>
                <w:sz w:val="20"/>
                <w:szCs w:val="20"/>
                <w:lang w:val="en-GB"/>
              </w:rPr>
              <w:t xml:space="preserve"> Reporting Form</w:t>
            </w:r>
            <w:r w:rsidRPr="00A47C45">
              <w:rPr>
                <w:rFonts w:ascii="Verdana" w:eastAsia="MS Mincho" w:hAnsi="Verdana" w:cs="Times New Roman"/>
                <w:sz w:val="20"/>
                <w:szCs w:val="20"/>
                <w:lang w:val="en-GB"/>
              </w:rPr>
              <w:t xml:space="preserve"> and </w:t>
            </w:r>
            <w:r w:rsidR="006F04BF">
              <w:rPr>
                <w:rFonts w:ascii="Verdana" w:eastAsia="MS Mincho" w:hAnsi="Verdana" w:cs="Times New Roman"/>
                <w:sz w:val="20"/>
                <w:szCs w:val="20"/>
                <w:lang w:val="en-GB"/>
              </w:rPr>
              <w:t xml:space="preserve">the </w:t>
            </w:r>
            <w:r w:rsidR="00832C15" w:rsidRPr="00832C15">
              <w:rPr>
                <w:rFonts w:ascii="Verdana" w:eastAsia="MS Mincho" w:hAnsi="Verdana" w:cs="Times New Roman"/>
                <w:b/>
                <w:sz w:val="20"/>
                <w:szCs w:val="20"/>
                <w:lang w:val="en-GB"/>
              </w:rPr>
              <w:t>BIFR G</w:t>
            </w:r>
            <w:r w:rsidRPr="00832C15">
              <w:rPr>
                <w:rFonts w:ascii="Verdana" w:eastAsia="MS Mincho" w:hAnsi="Verdana" w:cs="Times New Roman"/>
                <w:b/>
                <w:sz w:val="20"/>
                <w:szCs w:val="20"/>
                <w:lang w:val="en-GB"/>
              </w:rPr>
              <w:t>uidance</w:t>
            </w:r>
            <w:r w:rsidR="006F04BF" w:rsidRPr="00832C15">
              <w:rPr>
                <w:rFonts w:ascii="Verdana" w:eastAsia="MS Mincho" w:hAnsi="Verdana" w:cs="Times New Roman"/>
                <w:b/>
                <w:sz w:val="20"/>
                <w:szCs w:val="20"/>
                <w:lang w:val="en-GB"/>
              </w:rPr>
              <w:t xml:space="preserve"> </w:t>
            </w:r>
            <w:r w:rsidR="00832C15" w:rsidRPr="00832C15">
              <w:rPr>
                <w:rFonts w:ascii="Verdana" w:eastAsia="MS Mincho" w:hAnsi="Verdana" w:cs="Times New Roman"/>
                <w:b/>
                <w:sz w:val="20"/>
                <w:szCs w:val="20"/>
                <w:lang w:val="en-GB"/>
              </w:rPr>
              <w:t>D</w:t>
            </w:r>
            <w:r w:rsidR="006F04BF" w:rsidRPr="00832C15">
              <w:rPr>
                <w:rFonts w:ascii="Verdana" w:eastAsia="MS Mincho" w:hAnsi="Verdana" w:cs="Times New Roman"/>
                <w:b/>
                <w:sz w:val="20"/>
                <w:szCs w:val="20"/>
                <w:lang w:val="en-GB"/>
              </w:rPr>
              <w:t>ocument</w:t>
            </w:r>
            <w:r w:rsidRPr="00832C15">
              <w:rPr>
                <w:rFonts w:ascii="Verdana" w:eastAsia="MS Mincho" w:hAnsi="Verdana" w:cs="Times New Roman"/>
                <w:b/>
                <w:sz w:val="20"/>
                <w:szCs w:val="20"/>
                <w:lang w:val="en-GB"/>
              </w:rPr>
              <w:t xml:space="preserve"> </w:t>
            </w:r>
            <w:r w:rsidR="00832C15" w:rsidRPr="00832C15">
              <w:rPr>
                <w:rFonts w:ascii="Verdana" w:eastAsia="MS Mincho" w:hAnsi="Verdana" w:cs="Times New Roman"/>
                <w:b/>
                <w:sz w:val="20"/>
                <w:szCs w:val="20"/>
                <w:lang w:val="en-GB"/>
              </w:rPr>
              <w:t>202</w:t>
            </w:r>
            <w:r w:rsidR="00657C43">
              <w:rPr>
                <w:rFonts w:ascii="Verdana" w:eastAsia="MS Mincho" w:hAnsi="Verdana" w:cs="Times New Roman"/>
                <w:b/>
                <w:sz w:val="20"/>
                <w:szCs w:val="20"/>
                <w:lang w:val="en-GB"/>
              </w:rPr>
              <w:t>5</w:t>
            </w:r>
            <w:r w:rsidR="00832C15">
              <w:rPr>
                <w:rFonts w:ascii="Verdana" w:eastAsia="MS Mincho" w:hAnsi="Verdana" w:cs="Times New Roman"/>
                <w:sz w:val="20"/>
                <w:szCs w:val="20"/>
                <w:lang w:val="en-GB"/>
              </w:rPr>
              <w:t xml:space="preserve"> </w:t>
            </w:r>
            <w:r w:rsidRPr="00A47C45">
              <w:rPr>
                <w:rFonts w:ascii="Verdana" w:eastAsia="MS Mincho" w:hAnsi="Verdana" w:cs="Times New Roman"/>
                <w:sz w:val="20"/>
                <w:szCs w:val="20"/>
                <w:lang w:val="en-GB"/>
              </w:rPr>
              <w:t>provided by the</w:t>
            </w:r>
            <w:r w:rsidRPr="00FA1425">
              <w:rPr>
                <w:rFonts w:ascii="Verdana" w:eastAsia="MS Mincho" w:hAnsi="Verdana" w:cs="Times New Roman"/>
                <w:sz w:val="20"/>
                <w:szCs w:val="20"/>
                <w:lang w:val="en-GB"/>
              </w:rPr>
              <w:t xml:space="preserve"> Central Bank of Ireland</w:t>
            </w:r>
            <w:r w:rsidRPr="00A47C45">
              <w:rPr>
                <w:rFonts w:ascii="Verdana" w:eastAsia="Calibri" w:hAnsi="Verdana" w:cs="Times New Roman"/>
                <w:b/>
                <w:sz w:val="20"/>
                <w:szCs w:val="20"/>
                <w:lang w:val="en-GB"/>
              </w:rPr>
              <w:t>.</w:t>
            </w:r>
          </w:p>
        </w:tc>
        <w:tc>
          <w:tcPr>
            <w:tcW w:w="1276" w:type="dxa"/>
            <w:shd w:val="clear" w:color="auto" w:fill="auto"/>
          </w:tcPr>
          <w:p w14:paraId="16BA5E80" w14:textId="77777777" w:rsidR="00A47C45" w:rsidRPr="00A47C45" w:rsidRDefault="00A47C45" w:rsidP="00A47C45">
            <w:pPr>
              <w:spacing w:after="0" w:line="240" w:lineRule="auto"/>
              <w:jc w:val="center"/>
              <w:rPr>
                <w:rFonts w:ascii="Verdana" w:eastAsia="MS Mincho" w:hAnsi="Verdana" w:cs="Times New Roman"/>
                <w:sz w:val="20"/>
                <w:szCs w:val="20"/>
                <w:lang w:val="en-GB"/>
              </w:rPr>
            </w:pPr>
          </w:p>
          <w:p w14:paraId="06C80F06"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43F50756"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2A2743E3"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p>
        </w:tc>
      </w:tr>
    </w:tbl>
    <w:p w14:paraId="00277C7D"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05DF80A9" w14:textId="77777777" w:rsidR="00A47C45" w:rsidRPr="00A47C45" w:rsidRDefault="00A47C45" w:rsidP="00A47C45">
      <w:pPr>
        <w:spacing w:after="0" w:line="240" w:lineRule="auto"/>
        <w:jc w:val="both"/>
        <w:rPr>
          <w:rFonts w:ascii="Verdana" w:eastAsia="MS Mincho" w:hAnsi="Verdana" w:cs="Times New Roman"/>
          <w:b/>
          <w:sz w:val="20"/>
          <w:szCs w:val="20"/>
          <w:lang w:val="en-GB"/>
        </w:rPr>
      </w:pPr>
    </w:p>
    <w:p w14:paraId="6A577E2E" w14:textId="7A0FF4BB"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As regards </w:t>
      </w:r>
      <w:r w:rsidRPr="00A47C45">
        <w:rPr>
          <w:rFonts w:ascii="Verdana" w:eastAsia="MS Mincho" w:hAnsi="Verdana" w:cs="Times New Roman"/>
          <w:sz w:val="20"/>
          <w:szCs w:val="20"/>
          <w:u w:val="single"/>
          <w:lang w:val="en-GB"/>
        </w:rPr>
        <w:t>covered deposits</w:t>
      </w:r>
      <w:r w:rsidRPr="00A47C45">
        <w:rPr>
          <w:rFonts w:ascii="Verdana" w:eastAsia="MS Mincho" w:hAnsi="Verdana" w:cs="Times New Roman"/>
          <w:sz w:val="20"/>
          <w:szCs w:val="20"/>
          <w:lang w:val="en-GB"/>
        </w:rPr>
        <w:t xml:space="preserve"> (data field “2A3” in the 202</w:t>
      </w:r>
      <w:r w:rsidR="00657C43">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Form):</w:t>
      </w:r>
    </w:p>
    <w:p w14:paraId="3990880F" w14:textId="77777777" w:rsidR="00A47C45" w:rsidRPr="00A47C45" w:rsidRDefault="00A47C45" w:rsidP="00A47C45">
      <w:pPr>
        <w:spacing w:after="0" w:line="240" w:lineRule="auto"/>
        <w:jc w:val="both"/>
        <w:rPr>
          <w:rFonts w:ascii="Verdana" w:eastAsia="MS Mincho" w:hAnsi="Verdana" w:cs="Times New Roman"/>
          <w:b/>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43470CA6" w14:textId="77777777" w:rsidTr="007969FA">
        <w:tc>
          <w:tcPr>
            <w:tcW w:w="7763" w:type="dxa"/>
            <w:shd w:val="clear" w:color="auto" w:fill="auto"/>
          </w:tcPr>
          <w:p w14:paraId="78C076DF" w14:textId="77777777" w:rsidR="00A47C45" w:rsidRPr="00A47C45" w:rsidRDefault="00A47C45" w:rsidP="00A47C45">
            <w:pPr>
              <w:spacing w:after="0" w:line="240" w:lineRule="auto"/>
              <w:ind w:left="708"/>
              <w:jc w:val="both"/>
              <w:rPr>
                <w:rFonts w:ascii="Verdana" w:eastAsia="MS Mincho" w:hAnsi="Verdana" w:cs="Times New Roman"/>
                <w:sz w:val="20"/>
                <w:szCs w:val="20"/>
                <w:lang w:val="en-GB"/>
              </w:rPr>
            </w:pPr>
          </w:p>
          <w:p w14:paraId="0A9D3789" w14:textId="512CA710"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the legal framework used in identifying deposits for field “2A3” in </w:t>
            </w:r>
            <w:r w:rsidR="006B086C">
              <w:rPr>
                <w:rFonts w:ascii="Verdana" w:eastAsia="MS Mincho" w:hAnsi="Verdana" w:cs="Times New Roman"/>
                <w:sz w:val="20"/>
                <w:szCs w:val="20"/>
                <w:lang w:val="en-GB"/>
              </w:rPr>
              <w:t xml:space="preserve">the </w:t>
            </w:r>
            <w:r w:rsidRPr="00A47C45">
              <w:rPr>
                <w:rFonts w:ascii="Verdana" w:eastAsia="MS Mincho" w:hAnsi="Verdana" w:cs="Times New Roman"/>
                <w:sz w:val="20"/>
                <w:szCs w:val="20"/>
                <w:lang w:val="en-GB"/>
              </w:rPr>
              <w:t>202</w:t>
            </w:r>
            <w:r w:rsidR="00657C43">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Form is in line with the definition of ‘covered deposits’ as defined in Article 3(10) of the Commission Delegated Regulation (EU) 2015/63 (i.e. “‘covered deposits’ means the deposits referred to in Article </w:t>
            </w:r>
            <w:r w:rsidRPr="00A47C45">
              <w:rPr>
                <w:rFonts w:ascii="Verdana" w:eastAsia="MS Mincho" w:hAnsi="Verdana" w:cs="Times New Roman"/>
                <w:sz w:val="20"/>
                <w:szCs w:val="20"/>
                <w:lang w:val="en-GB"/>
              </w:rPr>
              <w:lastRenderedPageBreak/>
              <w:t>6(1) of Directive 2014/49/EU, excluding temporary high balances as defined in Article 6(2) of that Directive.”).</w:t>
            </w:r>
          </w:p>
          <w:p w14:paraId="4C68333F" w14:textId="77777777" w:rsidR="00A47C45" w:rsidRPr="00A47C45" w:rsidRDefault="00A47C45" w:rsidP="00A47C45">
            <w:pPr>
              <w:spacing w:line="256" w:lineRule="auto"/>
              <w:contextualSpacing/>
              <w:jc w:val="both"/>
              <w:rPr>
                <w:rFonts w:ascii="Verdana" w:eastAsia="Calibri" w:hAnsi="Verdana" w:cs="Times New Roman"/>
                <w:b/>
                <w:sz w:val="20"/>
                <w:szCs w:val="20"/>
                <w:lang w:val="en-GB"/>
              </w:rPr>
            </w:pPr>
          </w:p>
        </w:tc>
        <w:tc>
          <w:tcPr>
            <w:tcW w:w="1276" w:type="dxa"/>
            <w:shd w:val="clear" w:color="auto" w:fill="auto"/>
          </w:tcPr>
          <w:p w14:paraId="5482E5BB"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3CB41BB6"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6497FAB8" w14:textId="77777777" w:rsidR="00A47C45" w:rsidRPr="00A47C45" w:rsidRDefault="00A47C45" w:rsidP="00A47C45">
            <w:pPr>
              <w:spacing w:after="0" w:line="240" w:lineRule="auto"/>
              <w:ind w:left="348"/>
              <w:rPr>
                <w:rFonts w:ascii="Times New Roman" w:eastAsia="MS Mincho" w:hAnsi="Times New Roman" w:cs="Times New Roman"/>
                <w:sz w:val="18"/>
                <w:szCs w:val="18"/>
                <w:lang w:val="en-GB"/>
              </w:rPr>
            </w:pPr>
          </w:p>
          <w:p w14:paraId="357A4A5F"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2F83FD13"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75907E37" w14:textId="77777777" w:rsidR="00A47C45" w:rsidRPr="00A47C45" w:rsidRDefault="00A47C45" w:rsidP="00A47C45">
            <w:pPr>
              <w:spacing w:after="0" w:line="240" w:lineRule="auto"/>
              <w:rPr>
                <w:rFonts w:ascii="Times New Roman" w:eastAsia="Calibri" w:hAnsi="Times New Roman" w:cs="Times New Roman"/>
                <w:sz w:val="20"/>
                <w:szCs w:val="20"/>
                <w:lang w:val="en-GB"/>
              </w:rPr>
            </w:pPr>
            <w:r w:rsidRPr="00A47C45">
              <w:rPr>
                <w:rFonts w:ascii="Times New Roman" w:eastAsia="Calibri" w:hAnsi="Times New Roman" w:cs="Times New Roman"/>
                <w:sz w:val="24"/>
                <w:szCs w:val="24"/>
                <w:lang w:val="en-GB"/>
              </w:rPr>
              <w:lastRenderedPageBreak/>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20"/>
                <w:szCs w:val="20"/>
                <w:lang w:val="en-GB"/>
              </w:rPr>
              <w:t xml:space="preserve"> </w:t>
            </w:r>
          </w:p>
        </w:tc>
      </w:tr>
    </w:tbl>
    <w:p w14:paraId="17BD2223" w14:textId="77777777" w:rsidR="00A47C45" w:rsidRPr="00A47C45" w:rsidRDefault="00A47C45" w:rsidP="00A47C45">
      <w:pPr>
        <w:spacing w:after="0" w:line="240" w:lineRule="auto"/>
        <w:jc w:val="both"/>
        <w:rPr>
          <w:rFonts w:ascii="Verdana" w:eastAsia="MS Mincho" w:hAnsi="Verdana" w:cs="Times New Roman"/>
          <w:b/>
          <w:sz w:val="20"/>
          <w:szCs w:val="24"/>
          <w:lang w:val="en-GB"/>
        </w:rPr>
      </w:pPr>
    </w:p>
    <w:p w14:paraId="4DD3466C" w14:textId="7777777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As regards </w:t>
      </w:r>
      <w:r w:rsidRPr="00A47C45">
        <w:rPr>
          <w:rFonts w:ascii="Verdana" w:eastAsia="MS Mincho" w:hAnsi="Verdana" w:cs="Times New Roman"/>
          <w:sz w:val="20"/>
          <w:szCs w:val="24"/>
          <w:u w:val="single"/>
          <w:lang w:val="en-GB"/>
        </w:rPr>
        <w:t>derivative adjustments</w:t>
      </w:r>
      <w:r w:rsidRPr="00A47C45">
        <w:rPr>
          <w:rFonts w:ascii="Verdana" w:eastAsia="MS Mincho" w:hAnsi="Verdana" w:cs="Times New Roman"/>
          <w:sz w:val="20"/>
          <w:szCs w:val="20"/>
          <w:lang w:val="en-GB"/>
        </w:rPr>
        <w:t>:</w:t>
      </w:r>
    </w:p>
    <w:p w14:paraId="3D416F6E" w14:textId="77777777" w:rsidR="00A47C45" w:rsidRPr="00A47C45" w:rsidRDefault="00A47C45" w:rsidP="00A47C45">
      <w:pPr>
        <w:spacing w:after="0" w:line="240" w:lineRule="auto"/>
        <w:jc w:val="both"/>
        <w:rPr>
          <w:rFonts w:ascii="Verdana" w:eastAsia="MS Mincho" w:hAnsi="Verdana" w:cs="Times New Roman"/>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08801F2E" w14:textId="77777777" w:rsidTr="001C67E1">
        <w:trPr>
          <w:trHeight w:val="1188"/>
        </w:trPr>
        <w:tc>
          <w:tcPr>
            <w:tcW w:w="7763" w:type="dxa"/>
            <w:shd w:val="clear" w:color="auto" w:fill="auto"/>
          </w:tcPr>
          <w:p w14:paraId="125CB2C5"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09795A93" w14:textId="015DC395" w:rsidR="00A47C45" w:rsidRPr="00A47C45" w:rsidRDefault="00A47C45" w:rsidP="002304CA">
            <w:pPr>
              <w:spacing w:after="0" w:line="240" w:lineRule="auto"/>
              <w:jc w:val="both"/>
              <w:rPr>
                <w:rFonts w:ascii="Verdana" w:eastAsia="Calibri" w:hAnsi="Verdana" w:cs="Times New Roman"/>
                <w:b/>
                <w:sz w:val="20"/>
                <w:szCs w:val="20"/>
                <w:lang w:val="en-GB"/>
              </w:rPr>
            </w:pPr>
            <w:r w:rsidRPr="00A47C45">
              <w:rPr>
                <w:rFonts w:ascii="Verdana" w:eastAsia="MS Mincho" w:hAnsi="Verdana" w:cs="Times New Roman"/>
                <w:sz w:val="20"/>
                <w:szCs w:val="20"/>
                <w:lang w:val="en-GB"/>
              </w:rPr>
              <w:t>I certify that the identif</w:t>
            </w:r>
            <w:r w:rsidR="00FC018C">
              <w:rPr>
                <w:rFonts w:ascii="Verdana" w:eastAsia="MS Mincho" w:hAnsi="Verdana" w:cs="Times New Roman"/>
                <w:sz w:val="20"/>
                <w:szCs w:val="20"/>
                <w:lang w:val="en-GB"/>
              </w:rPr>
              <w:t>ication</w:t>
            </w:r>
            <w:r w:rsidRPr="00A47C45">
              <w:rPr>
                <w:rFonts w:ascii="Verdana" w:eastAsia="MS Mincho" w:hAnsi="Verdana" w:cs="Times New Roman"/>
                <w:sz w:val="20"/>
                <w:szCs w:val="20"/>
                <w:lang w:val="en-GB"/>
              </w:rPr>
              <w:t xml:space="preserve"> </w:t>
            </w:r>
            <w:r w:rsidR="00FC018C">
              <w:rPr>
                <w:rFonts w:ascii="Verdana" w:eastAsia="MS Mincho" w:hAnsi="Verdana" w:cs="Times New Roman"/>
                <w:sz w:val="20"/>
                <w:szCs w:val="20"/>
                <w:lang w:val="en-GB"/>
              </w:rPr>
              <w:t xml:space="preserve">of </w:t>
            </w:r>
            <w:r w:rsidRPr="00A47C45">
              <w:rPr>
                <w:rFonts w:ascii="Verdana" w:eastAsia="MS Mincho" w:hAnsi="Verdana" w:cs="Times New Roman"/>
                <w:sz w:val="20"/>
                <w:szCs w:val="20"/>
                <w:lang w:val="en-GB"/>
              </w:rPr>
              <w:t>derivatives for the 202</w:t>
            </w:r>
            <w:r w:rsidR="002304CA">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Form, in general, and particularly for fields “2C1”, “2C2” and “2C3” is in line with the definition of </w:t>
            </w:r>
            <w:r w:rsidR="00F871D1">
              <w:rPr>
                <w:rFonts w:ascii="Verdana" w:eastAsia="MS Mincho" w:hAnsi="Verdana" w:cs="Times New Roman"/>
                <w:sz w:val="20"/>
                <w:szCs w:val="20"/>
                <w:lang w:val="en-GB"/>
              </w:rPr>
              <w:t>“</w:t>
            </w:r>
            <w:r w:rsidRPr="00A47C45">
              <w:rPr>
                <w:rFonts w:ascii="Verdana" w:eastAsia="MS Mincho" w:hAnsi="Verdana" w:cs="Times New Roman"/>
                <w:sz w:val="20"/>
                <w:szCs w:val="20"/>
                <w:lang w:val="en-GB"/>
              </w:rPr>
              <w:t>derivatives</w:t>
            </w:r>
            <w:r w:rsidR="00F871D1">
              <w:rPr>
                <w:rFonts w:ascii="Verdana" w:eastAsia="MS Mincho" w:hAnsi="Verdana" w:cs="Times New Roman"/>
                <w:sz w:val="20"/>
                <w:szCs w:val="20"/>
                <w:lang w:val="en-GB"/>
              </w:rPr>
              <w:t>”</w:t>
            </w:r>
            <w:r w:rsidRPr="00A47C45">
              <w:rPr>
                <w:rFonts w:ascii="Verdana" w:eastAsia="MS Mincho" w:hAnsi="Verdana" w:cs="Times New Roman"/>
                <w:sz w:val="20"/>
                <w:szCs w:val="20"/>
                <w:lang w:val="en-GB"/>
              </w:rPr>
              <w:t xml:space="preserve"> in </w:t>
            </w:r>
            <w:r w:rsidR="00FC018C">
              <w:rPr>
                <w:rFonts w:ascii="Verdana" w:eastAsia="MS Mincho" w:hAnsi="Verdana" w:cs="Times New Roman"/>
                <w:sz w:val="20"/>
                <w:szCs w:val="20"/>
                <w:lang w:val="en-GB"/>
              </w:rPr>
              <w:t>field 2C1 of the 202</w:t>
            </w:r>
            <w:r w:rsidR="002304CA">
              <w:rPr>
                <w:rFonts w:ascii="Verdana" w:eastAsia="MS Mincho" w:hAnsi="Verdana" w:cs="Times New Roman"/>
                <w:sz w:val="20"/>
                <w:szCs w:val="20"/>
                <w:lang w:val="en-GB"/>
              </w:rPr>
              <w:t>5</w:t>
            </w:r>
            <w:r w:rsidR="00FC018C">
              <w:rPr>
                <w:rFonts w:ascii="Verdana" w:eastAsia="MS Mincho" w:hAnsi="Verdana" w:cs="Times New Roman"/>
                <w:sz w:val="20"/>
                <w:szCs w:val="20"/>
                <w:lang w:val="en-GB"/>
              </w:rPr>
              <w:t xml:space="preserve"> Reporting Form. </w:t>
            </w:r>
          </w:p>
        </w:tc>
        <w:tc>
          <w:tcPr>
            <w:tcW w:w="1276" w:type="dxa"/>
            <w:shd w:val="clear" w:color="auto" w:fill="auto"/>
          </w:tcPr>
          <w:p w14:paraId="0F947D24"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4E918959"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404EE8CF"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2E461FFF" w14:textId="77777777" w:rsidR="00A47C45" w:rsidRPr="00A47C45" w:rsidRDefault="00A47C45" w:rsidP="00A47C45">
            <w:pPr>
              <w:spacing w:after="0" w:line="240" w:lineRule="auto"/>
              <w:jc w:val="center"/>
              <w:rPr>
                <w:rFonts w:ascii="Times New Roman" w:eastAsia="Calibri" w:hAnsi="Times New Roman" w:cs="Times New Roman"/>
                <w:sz w:val="16"/>
                <w:szCs w:val="16"/>
                <w:lang w:val="en-GB"/>
              </w:rPr>
            </w:pPr>
          </w:p>
          <w:p w14:paraId="53464876"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4A56B401"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7B445BBB" w14:textId="77777777" w:rsidR="00A47C45" w:rsidRPr="00A47C45" w:rsidRDefault="00A47C45" w:rsidP="00A47C45">
            <w:pPr>
              <w:spacing w:after="0" w:line="240" w:lineRule="auto"/>
              <w:rPr>
                <w:rFonts w:ascii="Times New Roman" w:eastAsia="Calibri" w:hAnsi="Times New Roman" w:cs="Times New Roman"/>
                <w:sz w:val="20"/>
                <w:szCs w:val="20"/>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20"/>
                <w:szCs w:val="20"/>
                <w:lang w:val="en-GB"/>
              </w:rPr>
              <w:t xml:space="preserve"> </w:t>
            </w:r>
          </w:p>
        </w:tc>
      </w:tr>
      <w:tr w:rsidR="00A47C45" w:rsidRPr="00A47C45" w14:paraId="25F36045" w14:textId="77777777" w:rsidTr="007969FA">
        <w:tc>
          <w:tcPr>
            <w:tcW w:w="7763" w:type="dxa"/>
            <w:shd w:val="clear" w:color="auto" w:fill="auto"/>
          </w:tcPr>
          <w:p w14:paraId="6227D990" w14:textId="0524E1C1" w:rsidR="00965537" w:rsidRPr="00832C15" w:rsidRDefault="00A47C45" w:rsidP="00832C1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when identifying the netting agreements in order to report field “2C1” in </w:t>
            </w:r>
            <w:r w:rsidR="006B086C">
              <w:rPr>
                <w:rFonts w:ascii="Verdana" w:eastAsia="MS Mincho" w:hAnsi="Verdana" w:cs="Times New Roman"/>
                <w:sz w:val="20"/>
                <w:szCs w:val="20"/>
                <w:lang w:val="en-GB"/>
              </w:rPr>
              <w:t xml:space="preserve">the </w:t>
            </w:r>
            <w:r w:rsidRPr="00A47C45">
              <w:rPr>
                <w:rFonts w:ascii="Verdana" w:eastAsia="MS Mincho" w:hAnsi="Verdana" w:cs="Times New Roman"/>
                <w:sz w:val="20"/>
                <w:szCs w:val="20"/>
                <w:lang w:val="en-GB"/>
              </w:rPr>
              <w:t>202</w:t>
            </w:r>
            <w:r w:rsidR="002304CA">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w:t>
            </w:r>
            <w:r w:rsidR="00F871D1">
              <w:rPr>
                <w:rFonts w:ascii="Verdana" w:eastAsia="MS Mincho" w:hAnsi="Verdana" w:cs="Times New Roman"/>
                <w:sz w:val="20"/>
                <w:szCs w:val="20"/>
                <w:lang w:val="en-GB"/>
              </w:rPr>
              <w:t>F</w:t>
            </w:r>
            <w:r w:rsidRPr="00A47C45">
              <w:rPr>
                <w:rFonts w:ascii="Verdana" w:eastAsia="MS Mincho" w:hAnsi="Verdana" w:cs="Times New Roman"/>
                <w:sz w:val="20"/>
                <w:szCs w:val="20"/>
                <w:lang w:val="en-GB"/>
              </w:rPr>
              <w:t xml:space="preserve">orm, </w:t>
            </w:r>
            <w:r w:rsidR="00FC018C">
              <w:rPr>
                <w:rFonts w:ascii="Verdana" w:eastAsia="MS Mincho" w:hAnsi="Verdana" w:cs="Times New Roman"/>
                <w:sz w:val="20"/>
                <w:szCs w:val="20"/>
                <w:lang w:val="en-GB"/>
              </w:rPr>
              <w:t xml:space="preserve">the institution considered </w:t>
            </w:r>
            <w:r w:rsidRPr="00A47C45">
              <w:rPr>
                <w:rFonts w:ascii="Verdana" w:eastAsia="MS Mincho" w:hAnsi="Verdana" w:cs="Times New Roman"/>
                <w:sz w:val="20"/>
                <w:szCs w:val="20"/>
                <w:lang w:val="en-GB"/>
              </w:rPr>
              <w:t xml:space="preserve">only </w:t>
            </w:r>
            <w:r w:rsidR="00FC018C">
              <w:rPr>
                <w:rFonts w:ascii="Verdana" w:eastAsia="MS Mincho" w:hAnsi="Verdana" w:cs="Times New Roman"/>
                <w:sz w:val="20"/>
                <w:szCs w:val="20"/>
                <w:lang w:val="en-GB"/>
              </w:rPr>
              <w:t>those agreements that are compliant at the reference date with the conditions referred to in</w:t>
            </w:r>
            <w:r w:rsidR="00965537">
              <w:rPr>
                <w:rFonts w:ascii="Verdana" w:eastAsia="MS Mincho" w:hAnsi="Verdana" w:cs="Times New Roman"/>
                <w:sz w:val="20"/>
                <w:szCs w:val="20"/>
                <w:lang w:val="en-GB"/>
              </w:rPr>
              <w:t xml:space="preserve"> </w:t>
            </w:r>
            <w:r w:rsidR="00965537" w:rsidRPr="00832C15">
              <w:rPr>
                <w:rFonts w:ascii="Verdana" w:eastAsia="MS Mincho" w:hAnsi="Verdana" w:cs="Times New Roman"/>
                <w:sz w:val="20"/>
                <w:szCs w:val="20"/>
                <w:lang w:val="en-GB"/>
              </w:rPr>
              <w:t xml:space="preserve">Article 5a to 5e of Commission Delegated Regulation (EU) 2015/63. </w:t>
            </w:r>
          </w:p>
          <w:p w14:paraId="3EFB4993" w14:textId="77777777" w:rsidR="00A47C45" w:rsidRPr="00A47C45" w:rsidRDefault="00A47C45" w:rsidP="00965537">
            <w:pPr>
              <w:spacing w:after="0" w:line="240" w:lineRule="auto"/>
              <w:jc w:val="both"/>
              <w:rPr>
                <w:rFonts w:ascii="Verdana" w:eastAsia="MS Mincho" w:hAnsi="Verdana" w:cs="Times New Roman"/>
                <w:sz w:val="20"/>
                <w:szCs w:val="20"/>
                <w:lang w:val="en-GB"/>
              </w:rPr>
            </w:pPr>
          </w:p>
        </w:tc>
        <w:tc>
          <w:tcPr>
            <w:tcW w:w="1276" w:type="dxa"/>
            <w:shd w:val="clear" w:color="auto" w:fill="auto"/>
          </w:tcPr>
          <w:p w14:paraId="49426258"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12C3B0EC"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7867173C"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r w:rsidR="00A47C45" w:rsidRPr="00A47C45" w14:paraId="039A5027" w14:textId="77777777" w:rsidTr="007969FA">
        <w:tc>
          <w:tcPr>
            <w:tcW w:w="7763" w:type="dxa"/>
            <w:shd w:val="clear" w:color="auto" w:fill="auto"/>
          </w:tcPr>
          <w:p w14:paraId="04C0FA22" w14:textId="72F56C8C"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all liabilities arising from derivative contracts</w:t>
            </w:r>
            <w:r w:rsidR="001C0FEC">
              <w:rPr>
                <w:rFonts w:ascii="Verdana" w:eastAsia="MS Mincho" w:hAnsi="Verdana" w:cs="Times New Roman"/>
                <w:sz w:val="20"/>
                <w:szCs w:val="20"/>
                <w:lang w:val="en-GB"/>
              </w:rPr>
              <w:t>,</w:t>
            </w:r>
            <w:r w:rsidR="00FC018C">
              <w:rPr>
                <w:rFonts w:ascii="Verdana" w:eastAsia="MS Mincho" w:hAnsi="Verdana" w:cs="Times New Roman"/>
                <w:sz w:val="20"/>
                <w:szCs w:val="20"/>
                <w:lang w:val="en-GB"/>
              </w:rPr>
              <w:t xml:space="preserve"> as defined in field “2C1” of the 202</w:t>
            </w:r>
            <w:r w:rsidR="002304CA">
              <w:rPr>
                <w:rFonts w:ascii="Verdana" w:eastAsia="MS Mincho" w:hAnsi="Verdana" w:cs="Times New Roman"/>
                <w:sz w:val="20"/>
                <w:szCs w:val="20"/>
                <w:lang w:val="en-GB"/>
              </w:rPr>
              <w:t>5</w:t>
            </w:r>
            <w:r w:rsidR="00FC018C">
              <w:rPr>
                <w:rFonts w:ascii="Verdana" w:eastAsia="MS Mincho" w:hAnsi="Verdana" w:cs="Times New Roman"/>
                <w:sz w:val="20"/>
                <w:szCs w:val="20"/>
                <w:lang w:val="en-GB"/>
              </w:rPr>
              <w:t xml:space="preserve"> Reporting Form</w:t>
            </w:r>
            <w:r w:rsidR="001C0FEC">
              <w:rPr>
                <w:rFonts w:ascii="Verdana" w:eastAsia="MS Mincho" w:hAnsi="Verdana" w:cs="Times New Roman"/>
                <w:sz w:val="20"/>
                <w:szCs w:val="20"/>
                <w:lang w:val="en-GB"/>
              </w:rPr>
              <w:t>,</w:t>
            </w:r>
            <w:r w:rsidR="00FC018C">
              <w:rPr>
                <w:rFonts w:ascii="Verdana" w:eastAsia="MS Mincho" w:hAnsi="Verdana" w:cs="Times New Roman"/>
                <w:sz w:val="20"/>
                <w:szCs w:val="20"/>
                <w:lang w:val="en-GB"/>
              </w:rPr>
              <w:t xml:space="preserve"> were valued in accordance with</w:t>
            </w:r>
            <w:r w:rsidR="009629A8" w:rsidRPr="00F03E8F">
              <w:rPr>
                <w:rFonts w:ascii="Verdana" w:eastAsia="MS Mincho" w:hAnsi="Verdana" w:cs="Times New Roman"/>
                <w:sz w:val="20"/>
                <w:szCs w:val="20"/>
                <w:lang w:val="en-GB"/>
              </w:rPr>
              <w:t xml:space="preserve"> Article 5a to 5e of Commission Delegated Regulation (EU) 2015/63</w:t>
            </w:r>
            <w:r w:rsidR="00591302">
              <w:rPr>
                <w:rFonts w:ascii="Verdana" w:eastAsia="MS Mincho" w:hAnsi="Verdana" w:cs="Times New Roman"/>
                <w:sz w:val="20"/>
                <w:szCs w:val="20"/>
                <w:lang w:val="en-GB"/>
              </w:rPr>
              <w:t>,</w:t>
            </w:r>
            <w:r w:rsidR="00FC018C">
              <w:rPr>
                <w:rFonts w:ascii="Verdana" w:eastAsia="MS Mincho" w:hAnsi="Verdana" w:cs="Times New Roman"/>
                <w:sz w:val="20"/>
                <w:szCs w:val="20"/>
                <w:lang w:val="en-GB"/>
              </w:rPr>
              <w:t xml:space="preserve"> at the reference date. </w:t>
            </w:r>
          </w:p>
          <w:p w14:paraId="7A488D44"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shd w:val="clear" w:color="auto" w:fill="auto"/>
          </w:tcPr>
          <w:p w14:paraId="4C605C45"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27C09291"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21C393CD"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6709F21E"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bl>
    <w:p w14:paraId="5201A72F" w14:textId="77777777" w:rsidR="00A47C45" w:rsidRPr="00A47C45" w:rsidRDefault="00A47C45" w:rsidP="00A47C45">
      <w:pPr>
        <w:spacing w:after="0" w:line="276" w:lineRule="auto"/>
        <w:contextualSpacing/>
        <w:rPr>
          <w:rFonts w:ascii="Verdana" w:eastAsia="Calibri" w:hAnsi="Verdana" w:cs="Times New Roman"/>
          <w:sz w:val="20"/>
          <w:szCs w:val="20"/>
          <w:lang w:val="en-GB"/>
        </w:rPr>
      </w:pPr>
    </w:p>
    <w:p w14:paraId="247786B3" w14:textId="7777777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As regards </w:t>
      </w:r>
      <w:r w:rsidRPr="00A47C45">
        <w:rPr>
          <w:rFonts w:ascii="Verdana" w:eastAsia="MS Mincho" w:hAnsi="Verdana" w:cs="Times New Roman"/>
          <w:sz w:val="20"/>
          <w:szCs w:val="20"/>
          <w:u w:val="single"/>
          <w:lang w:val="en-GB"/>
        </w:rPr>
        <w:t>promotional loans</w:t>
      </w:r>
      <w:r w:rsidRPr="00A47C45">
        <w:rPr>
          <w:rFonts w:ascii="Verdana" w:eastAsia="MS Mincho" w:hAnsi="Verdana" w:cs="Times New Roman"/>
          <w:sz w:val="20"/>
          <w:szCs w:val="20"/>
          <w:lang w:val="en-GB"/>
        </w:rPr>
        <w:t>:</w:t>
      </w:r>
    </w:p>
    <w:p w14:paraId="18774597" w14:textId="77777777" w:rsidR="00A47C45" w:rsidRPr="00A47C45" w:rsidRDefault="00A47C45" w:rsidP="00A47C45">
      <w:pPr>
        <w:spacing w:after="0" w:line="240" w:lineRule="auto"/>
        <w:jc w:val="both"/>
        <w:rPr>
          <w:rFonts w:ascii="Verdana" w:eastAsia="MS Mincho" w:hAnsi="Verdana" w:cs="Times New Roman"/>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68614D87" w14:textId="77777777" w:rsidTr="007969FA">
        <w:tc>
          <w:tcPr>
            <w:tcW w:w="7763" w:type="dxa"/>
            <w:shd w:val="clear" w:color="auto" w:fill="auto"/>
          </w:tcPr>
          <w:p w14:paraId="32B56D0D" w14:textId="5BC27F73" w:rsidR="00A47C45" w:rsidRPr="00A47C45" w:rsidRDefault="00A47C45" w:rsidP="008A3CBB">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i/>
                <w:sz w:val="20"/>
                <w:szCs w:val="20"/>
                <w:u w:val="single"/>
                <w:lang w:val="en-GB"/>
              </w:rPr>
              <w:t xml:space="preserve">Only </w:t>
            </w:r>
            <w:r w:rsidR="00F21335">
              <w:rPr>
                <w:rFonts w:ascii="Verdana" w:eastAsia="MS Mincho" w:hAnsi="Verdana" w:cs="Times New Roman"/>
                <w:i/>
                <w:sz w:val="20"/>
                <w:szCs w:val="20"/>
                <w:u w:val="single"/>
                <w:lang w:val="en-GB"/>
              </w:rPr>
              <w:t xml:space="preserve">in case </w:t>
            </w:r>
            <w:r w:rsidRPr="00A47C45">
              <w:rPr>
                <w:rFonts w:ascii="Verdana" w:eastAsia="MS Mincho" w:hAnsi="Verdana" w:cs="Times New Roman"/>
                <w:i/>
                <w:sz w:val="20"/>
                <w:szCs w:val="20"/>
                <w:u w:val="single"/>
                <w:lang w:val="en-GB"/>
              </w:rPr>
              <w:t xml:space="preserve">an institution </w:t>
            </w:r>
            <w:r w:rsidR="00F21335">
              <w:rPr>
                <w:rFonts w:ascii="Verdana" w:eastAsia="MS Mincho" w:hAnsi="Verdana" w:cs="Times New Roman"/>
                <w:i/>
                <w:sz w:val="20"/>
                <w:szCs w:val="20"/>
                <w:u w:val="single"/>
                <w:lang w:val="en-GB"/>
              </w:rPr>
              <w:t xml:space="preserve">qualifies </w:t>
            </w:r>
            <w:r w:rsidRPr="00A47C45">
              <w:rPr>
                <w:rFonts w:ascii="Verdana" w:eastAsia="MS Mincho" w:hAnsi="Verdana" w:cs="Times New Roman"/>
                <w:i/>
                <w:sz w:val="20"/>
                <w:szCs w:val="20"/>
                <w:u w:val="single"/>
                <w:lang w:val="en-GB"/>
              </w:rPr>
              <w:t>for promotional bank</w:t>
            </w:r>
            <w:r w:rsidR="00F21335">
              <w:rPr>
                <w:rFonts w:ascii="Verdana" w:eastAsia="MS Mincho" w:hAnsi="Verdana" w:cs="Times New Roman"/>
                <w:i/>
                <w:sz w:val="20"/>
                <w:szCs w:val="20"/>
                <w:u w:val="single"/>
                <w:lang w:val="en-GB"/>
              </w:rPr>
              <w:t xml:space="preserve"> status</w:t>
            </w:r>
            <w:r w:rsidRPr="00A47C45">
              <w:rPr>
                <w:rFonts w:ascii="Verdana" w:eastAsia="MS Mincho" w:hAnsi="Verdana" w:cs="Times New Roman"/>
                <w:sz w:val="20"/>
                <w:szCs w:val="20"/>
                <w:lang w:val="en-GB"/>
              </w:rPr>
              <w:t xml:space="preserve">: I certify that our undertaking or entity was set up by a Member State, central or regional government and that the </w:t>
            </w:r>
            <w:r w:rsidR="00F3189C">
              <w:rPr>
                <w:rFonts w:ascii="Verdana" w:eastAsia="MS Mincho" w:hAnsi="Verdana" w:cs="Times New Roman"/>
                <w:sz w:val="20"/>
                <w:szCs w:val="20"/>
                <w:lang w:val="en-GB"/>
              </w:rPr>
              <w:t>a</w:t>
            </w:r>
            <w:r w:rsidRPr="00A47C45">
              <w:rPr>
                <w:rFonts w:ascii="Verdana" w:eastAsia="MS Mincho" w:hAnsi="Verdana" w:cs="Times New Roman"/>
                <w:sz w:val="20"/>
                <w:szCs w:val="20"/>
                <w:lang w:val="en-GB"/>
              </w:rPr>
              <w:t>fore mentioned central or regional government has an obligation to protect the economic basis of our undertaking or entity and maintain its viability throughout its lifetime, or directly or indirectly guarantees at least 90% of the original funding of the undertaking or entity;</w:t>
            </w:r>
          </w:p>
          <w:p w14:paraId="7525523A" w14:textId="77777777" w:rsidR="00A47C45" w:rsidRPr="00A47C45" w:rsidRDefault="00A47C45" w:rsidP="00A47C45">
            <w:pPr>
              <w:spacing w:after="0" w:line="240" w:lineRule="auto"/>
              <w:ind w:left="708"/>
              <w:jc w:val="both"/>
              <w:rPr>
                <w:rFonts w:ascii="Verdana" w:eastAsia="Calibri" w:hAnsi="Verdana" w:cs="Times New Roman"/>
                <w:b/>
                <w:sz w:val="20"/>
                <w:szCs w:val="20"/>
                <w:lang w:val="en-GB"/>
              </w:rPr>
            </w:pPr>
          </w:p>
        </w:tc>
        <w:tc>
          <w:tcPr>
            <w:tcW w:w="1276" w:type="dxa"/>
            <w:shd w:val="clear" w:color="auto" w:fill="auto"/>
          </w:tcPr>
          <w:p w14:paraId="33D0785A"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5FA5E325"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7A07E318"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1BA01C10"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r w:rsidR="00A47C45" w:rsidRPr="00A47C45" w14:paraId="5ACE9C1C" w14:textId="77777777" w:rsidTr="007969FA">
        <w:tc>
          <w:tcPr>
            <w:tcW w:w="7763" w:type="dxa"/>
            <w:shd w:val="clear" w:color="auto" w:fill="auto"/>
          </w:tcPr>
          <w:p w14:paraId="77E82B53" w14:textId="4C522E7A" w:rsidR="00A47C45" w:rsidRPr="00A47C45" w:rsidRDefault="00ED0BFE" w:rsidP="001A1E76">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i/>
                <w:sz w:val="20"/>
                <w:szCs w:val="20"/>
                <w:u w:val="single"/>
                <w:lang w:val="en-GB"/>
              </w:rPr>
              <w:t xml:space="preserve">Only </w:t>
            </w:r>
            <w:r>
              <w:rPr>
                <w:rFonts w:ascii="Verdana" w:eastAsia="MS Mincho" w:hAnsi="Verdana" w:cs="Times New Roman"/>
                <w:i/>
                <w:sz w:val="20"/>
                <w:szCs w:val="20"/>
                <w:u w:val="single"/>
                <w:lang w:val="en-GB"/>
              </w:rPr>
              <w:t xml:space="preserve">in case </w:t>
            </w:r>
            <w:r w:rsidRPr="00A47C45">
              <w:rPr>
                <w:rFonts w:ascii="Verdana" w:eastAsia="MS Mincho" w:hAnsi="Verdana" w:cs="Times New Roman"/>
                <w:i/>
                <w:sz w:val="20"/>
                <w:szCs w:val="20"/>
                <w:u w:val="single"/>
                <w:lang w:val="en-GB"/>
              </w:rPr>
              <w:t xml:space="preserve">an institution </w:t>
            </w:r>
            <w:r>
              <w:rPr>
                <w:rFonts w:ascii="Verdana" w:eastAsia="MS Mincho" w:hAnsi="Verdana" w:cs="Times New Roman"/>
                <w:i/>
                <w:sz w:val="20"/>
                <w:szCs w:val="20"/>
                <w:u w:val="single"/>
                <w:lang w:val="en-GB"/>
              </w:rPr>
              <w:t xml:space="preserve">qualifies </w:t>
            </w:r>
            <w:r w:rsidRPr="00A47C45">
              <w:rPr>
                <w:rFonts w:ascii="Verdana" w:eastAsia="MS Mincho" w:hAnsi="Verdana" w:cs="Times New Roman"/>
                <w:i/>
                <w:sz w:val="20"/>
                <w:szCs w:val="20"/>
                <w:u w:val="single"/>
                <w:lang w:val="en-GB"/>
              </w:rPr>
              <w:t xml:space="preserve">for </w:t>
            </w:r>
            <w:r>
              <w:rPr>
                <w:rFonts w:ascii="Verdana" w:eastAsia="MS Mincho" w:hAnsi="Verdana" w:cs="Times New Roman"/>
                <w:i/>
                <w:sz w:val="20"/>
                <w:szCs w:val="20"/>
                <w:u w:val="single"/>
                <w:lang w:val="en-GB"/>
              </w:rPr>
              <w:t>intermediary institution status</w:t>
            </w:r>
            <w:r w:rsidR="00A47C45" w:rsidRPr="00A47C45">
              <w:rPr>
                <w:rFonts w:ascii="Verdana" w:eastAsia="MS Mincho" w:hAnsi="Verdana" w:cs="Times New Roman"/>
                <w:sz w:val="20"/>
                <w:szCs w:val="20"/>
                <w:lang w:val="en-GB"/>
              </w:rPr>
              <w:t>: I certify that that the promotional loans reported in field “3D5” of the 202</w:t>
            </w:r>
            <w:r w:rsidR="001A1E76">
              <w:rPr>
                <w:rFonts w:ascii="Verdana" w:eastAsia="MS Mincho" w:hAnsi="Verdana" w:cs="Times New Roman"/>
                <w:sz w:val="20"/>
                <w:szCs w:val="20"/>
                <w:lang w:val="en-GB"/>
              </w:rPr>
              <w:t>5</w:t>
            </w:r>
            <w:r w:rsidR="00A47C45" w:rsidRPr="00A47C45">
              <w:rPr>
                <w:rFonts w:ascii="Verdana" w:eastAsia="MS Mincho" w:hAnsi="Verdana" w:cs="Times New Roman"/>
                <w:sz w:val="20"/>
                <w:szCs w:val="20"/>
                <w:lang w:val="en-GB"/>
              </w:rPr>
              <w:t xml:space="preserve"> Reporting Form are not provided as credit to the final customer</w:t>
            </w:r>
          </w:p>
        </w:tc>
        <w:tc>
          <w:tcPr>
            <w:tcW w:w="1276" w:type="dxa"/>
            <w:shd w:val="clear" w:color="auto" w:fill="auto"/>
          </w:tcPr>
          <w:p w14:paraId="20D315F3"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5CFDDC6C"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11FE1093"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r w:rsidR="00A47C45" w:rsidRPr="00A47C45" w14:paraId="6198C711" w14:textId="77777777" w:rsidTr="007969FA">
        <w:tc>
          <w:tcPr>
            <w:tcW w:w="7763" w:type="dxa"/>
            <w:shd w:val="clear" w:color="auto" w:fill="auto"/>
          </w:tcPr>
          <w:p w14:paraId="4347CDAA" w14:textId="07CDE36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the following rule has been </w:t>
            </w:r>
            <w:r w:rsidR="00591302">
              <w:rPr>
                <w:rFonts w:ascii="Verdana" w:eastAsia="MS Mincho" w:hAnsi="Verdana" w:cs="Times New Roman"/>
                <w:sz w:val="20"/>
                <w:szCs w:val="20"/>
                <w:lang w:val="en-GB"/>
              </w:rPr>
              <w:t xml:space="preserve">documented and </w:t>
            </w:r>
            <w:r w:rsidRPr="00A47C45">
              <w:rPr>
                <w:rFonts w:ascii="Verdana" w:eastAsia="MS Mincho" w:hAnsi="Verdana" w:cs="Times New Roman"/>
                <w:sz w:val="20"/>
                <w:szCs w:val="20"/>
                <w:lang w:val="en-GB"/>
              </w:rPr>
              <w:t>implemented when reporting field “3D5” of the 202</w:t>
            </w:r>
            <w:r w:rsidR="001A1E76">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Form: in accordance with Article 5(1)(f) of the Commission Delegated Regulation (EU) 2015/63, 1 EUR of liability in field “3D5” is matched with 1 EUR of promotional loans received (from promotional bank);</w:t>
            </w:r>
          </w:p>
          <w:p w14:paraId="34A9D763"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shd w:val="clear" w:color="auto" w:fill="auto"/>
          </w:tcPr>
          <w:p w14:paraId="72B8C8A1"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35F5B642"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2E5DDFDD"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6261EB9D"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r w:rsidR="00A47C45" w:rsidRPr="00A47C45" w14:paraId="5CB96D56" w14:textId="77777777" w:rsidTr="007969FA">
        <w:tc>
          <w:tcPr>
            <w:tcW w:w="7763" w:type="dxa"/>
            <w:shd w:val="clear" w:color="auto" w:fill="auto"/>
          </w:tcPr>
          <w:p w14:paraId="3D19B9A2" w14:textId="00999B2C" w:rsidR="00A47C45" w:rsidRPr="00A47C45" w:rsidRDefault="00A47C45" w:rsidP="00A47C45">
            <w:pPr>
              <w:spacing w:after="24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loans that match liabilities reported in field “3D5” of 202</w:t>
            </w:r>
            <w:r w:rsidR="001A1E76">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Form, fulfil the following conditions:</w:t>
            </w:r>
          </w:p>
          <w:p w14:paraId="1EF34941" w14:textId="77777777" w:rsidR="00A47C45" w:rsidRPr="00FA1425" w:rsidRDefault="00A47C45" w:rsidP="00A47C45">
            <w:pPr>
              <w:pStyle w:val="ListParagraph"/>
              <w:numPr>
                <w:ilvl w:val="0"/>
                <w:numId w:val="6"/>
              </w:numPr>
              <w:spacing w:after="0" w:line="240" w:lineRule="auto"/>
              <w:jc w:val="both"/>
              <w:rPr>
                <w:rFonts w:ascii="Verdana" w:eastAsia="MS Mincho" w:hAnsi="Verdana" w:cs="Times New Roman"/>
                <w:sz w:val="20"/>
                <w:szCs w:val="20"/>
                <w:lang w:val="en-GB"/>
              </w:rPr>
            </w:pPr>
            <w:r w:rsidRPr="00FA1425">
              <w:rPr>
                <w:rFonts w:ascii="Verdana" w:eastAsia="MS Mincho" w:hAnsi="Verdana" w:cs="Times New Roman"/>
                <w:sz w:val="20"/>
                <w:szCs w:val="20"/>
                <w:lang w:val="en-GB"/>
              </w:rPr>
              <w:t>granted on a non-competitive basis;</w:t>
            </w:r>
          </w:p>
          <w:p w14:paraId="764E0E70" w14:textId="77777777" w:rsidR="00A47C45" w:rsidRPr="00FA1425" w:rsidRDefault="00A47C45" w:rsidP="00A47C45">
            <w:pPr>
              <w:pStyle w:val="ListParagraph"/>
              <w:numPr>
                <w:ilvl w:val="0"/>
                <w:numId w:val="6"/>
              </w:numPr>
              <w:spacing w:after="0" w:line="240" w:lineRule="auto"/>
              <w:jc w:val="both"/>
              <w:rPr>
                <w:rFonts w:ascii="Verdana" w:eastAsia="MS Mincho" w:hAnsi="Verdana" w:cs="Times New Roman"/>
                <w:sz w:val="20"/>
                <w:szCs w:val="20"/>
                <w:lang w:val="en-GB"/>
              </w:rPr>
            </w:pPr>
            <w:r w:rsidRPr="00FA1425">
              <w:rPr>
                <w:rFonts w:ascii="Verdana" w:eastAsia="MS Mincho" w:hAnsi="Verdana" w:cs="Times New Roman"/>
                <w:sz w:val="20"/>
                <w:szCs w:val="20"/>
                <w:lang w:val="en-GB"/>
              </w:rPr>
              <w:t>granted on a not for profit basis; and</w:t>
            </w:r>
          </w:p>
          <w:p w14:paraId="2B8CD7FF" w14:textId="77777777" w:rsidR="00A47C45" w:rsidRPr="00A47C45" w:rsidRDefault="00A47C45" w:rsidP="00F02245">
            <w:pPr>
              <w:numPr>
                <w:ilvl w:val="1"/>
                <w:numId w:val="1"/>
              </w:numPr>
              <w:spacing w:after="0" w:line="240" w:lineRule="auto"/>
              <w:ind w:left="709" w:hanging="403"/>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promote the public policy objectives of the central or regional government.</w:t>
            </w:r>
          </w:p>
          <w:p w14:paraId="55472E79" w14:textId="77777777" w:rsidR="00A47C45" w:rsidRPr="00A47C45" w:rsidRDefault="00A47C45" w:rsidP="00A47C45">
            <w:pPr>
              <w:spacing w:after="0" w:line="240" w:lineRule="auto"/>
              <w:ind w:hanging="1014"/>
              <w:jc w:val="both"/>
              <w:rPr>
                <w:rFonts w:ascii="Verdana" w:eastAsia="MS Mincho" w:hAnsi="Verdana" w:cs="Times New Roman"/>
                <w:sz w:val="20"/>
                <w:szCs w:val="20"/>
                <w:lang w:val="en-GB"/>
              </w:rPr>
            </w:pPr>
          </w:p>
          <w:p w14:paraId="26CEB3D2"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shd w:val="clear" w:color="auto" w:fill="auto"/>
          </w:tcPr>
          <w:p w14:paraId="62D54D4A"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2C02ED18"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074E8A10"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6B134135"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bl>
    <w:p w14:paraId="50A46969"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0AC19183" w14:textId="77777777" w:rsidR="00ED0BFE" w:rsidRDefault="00ED0BFE" w:rsidP="00A47C45">
      <w:pPr>
        <w:spacing w:after="0" w:line="240" w:lineRule="auto"/>
        <w:jc w:val="both"/>
        <w:rPr>
          <w:rFonts w:ascii="Verdana" w:eastAsia="MS Mincho" w:hAnsi="Verdana" w:cs="Times New Roman"/>
          <w:sz w:val="20"/>
          <w:szCs w:val="20"/>
          <w:lang w:val="en-GB"/>
        </w:rPr>
      </w:pPr>
    </w:p>
    <w:p w14:paraId="4DE99B86" w14:textId="77777777" w:rsidR="00ED0BFE" w:rsidRDefault="00ED0BFE" w:rsidP="00A47C45">
      <w:pPr>
        <w:spacing w:after="0" w:line="240" w:lineRule="auto"/>
        <w:jc w:val="both"/>
        <w:rPr>
          <w:rFonts w:ascii="Verdana" w:eastAsia="MS Mincho" w:hAnsi="Verdana" w:cs="Times New Roman"/>
          <w:sz w:val="20"/>
          <w:szCs w:val="20"/>
          <w:lang w:val="en-GB"/>
        </w:rPr>
      </w:pPr>
    </w:p>
    <w:p w14:paraId="4E6CD3EF" w14:textId="3EF8127A"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lastRenderedPageBreak/>
        <w:t xml:space="preserve">As regards </w:t>
      </w:r>
      <w:r w:rsidRPr="00A47C45">
        <w:rPr>
          <w:rFonts w:ascii="Verdana" w:eastAsia="MS Mincho" w:hAnsi="Verdana" w:cs="Times New Roman"/>
          <w:sz w:val="20"/>
          <w:szCs w:val="24"/>
          <w:u w:val="single"/>
          <w:lang w:val="en-GB"/>
        </w:rPr>
        <w:t>IPS deduction</w:t>
      </w:r>
      <w:r w:rsidRPr="00A47C45">
        <w:rPr>
          <w:rFonts w:ascii="Verdana" w:eastAsia="MS Mincho" w:hAnsi="Verdana" w:cs="Times New Roman"/>
          <w:sz w:val="20"/>
          <w:szCs w:val="20"/>
          <w:lang w:val="en-GB"/>
        </w:rPr>
        <w:t>:</w:t>
      </w:r>
    </w:p>
    <w:p w14:paraId="400B5C27" w14:textId="77777777" w:rsidR="00A47C45" w:rsidRPr="00A47C45" w:rsidRDefault="00A47C45" w:rsidP="00A47C45">
      <w:pPr>
        <w:spacing w:after="0" w:line="240" w:lineRule="auto"/>
        <w:jc w:val="both"/>
        <w:rPr>
          <w:rFonts w:ascii="Verdana" w:eastAsia="MS Mincho" w:hAnsi="Verdana" w:cs="Times New Roman"/>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45B31AB4" w14:textId="77777777" w:rsidTr="007969FA">
        <w:tc>
          <w:tcPr>
            <w:tcW w:w="7763" w:type="dxa"/>
            <w:shd w:val="clear" w:color="auto" w:fill="auto"/>
          </w:tcPr>
          <w:p w14:paraId="11A32826" w14:textId="1FE295AB" w:rsidR="00A47C45" w:rsidRPr="00A47C45" w:rsidRDefault="00A47C45" w:rsidP="001A1E76">
            <w:pPr>
              <w:spacing w:after="240" w:line="240" w:lineRule="auto"/>
              <w:jc w:val="both"/>
              <w:rPr>
                <w:rFonts w:ascii="Verdana" w:eastAsia="Calibri" w:hAnsi="Verdana" w:cs="Times New Roman"/>
                <w:b/>
                <w:sz w:val="20"/>
                <w:szCs w:val="20"/>
                <w:lang w:val="en-GB"/>
              </w:rPr>
            </w:pPr>
            <w:r w:rsidRPr="00A47C45">
              <w:rPr>
                <w:rFonts w:ascii="Verdana" w:eastAsia="MS Mincho" w:hAnsi="Verdana" w:cs="Times New Roman"/>
                <w:sz w:val="20"/>
                <w:szCs w:val="20"/>
                <w:lang w:val="en-GB"/>
              </w:rPr>
              <w:t>I certify that only the entities that comply with the conditions specified in Article 5(1)</w:t>
            </w:r>
            <w:r w:rsidR="00F3189C">
              <w:rPr>
                <w:rFonts w:ascii="Verdana" w:eastAsia="MS Mincho" w:hAnsi="Verdana" w:cs="Times New Roman"/>
                <w:sz w:val="20"/>
                <w:szCs w:val="20"/>
                <w:lang w:val="en-GB"/>
              </w:rPr>
              <w:t>(</w:t>
            </w:r>
            <w:r w:rsidRPr="00A47C45">
              <w:rPr>
                <w:rFonts w:ascii="Verdana" w:eastAsia="MS Mincho" w:hAnsi="Verdana" w:cs="Times New Roman"/>
                <w:sz w:val="20"/>
                <w:szCs w:val="20"/>
                <w:lang w:val="en-GB"/>
              </w:rPr>
              <w:t xml:space="preserve">b) of Commission Delegated Regulation (EU) 2015/63 on the relevant reference date were considered for </w:t>
            </w:r>
            <w:r w:rsidR="00F3189C">
              <w:rPr>
                <w:rFonts w:ascii="Verdana" w:eastAsia="MS Mincho" w:hAnsi="Verdana" w:cs="Times New Roman"/>
                <w:sz w:val="20"/>
                <w:szCs w:val="20"/>
                <w:lang w:val="en-GB"/>
              </w:rPr>
              <w:t xml:space="preserve">the </w:t>
            </w:r>
            <w:r w:rsidRPr="00A47C45">
              <w:rPr>
                <w:rFonts w:ascii="Verdana" w:eastAsia="MS Mincho" w:hAnsi="Verdana" w:cs="Times New Roman"/>
                <w:sz w:val="20"/>
                <w:szCs w:val="20"/>
                <w:lang w:val="en-GB"/>
              </w:rPr>
              <w:t xml:space="preserve">IPS deduction </w:t>
            </w:r>
            <w:r w:rsidR="002E3420">
              <w:rPr>
                <w:rFonts w:ascii="Verdana" w:eastAsia="Times New Roman" w:hAnsi="Verdana" w:cs="Times New Roman"/>
                <w:sz w:val="20"/>
                <w:szCs w:val="20"/>
                <w:lang w:val="en-GB"/>
              </w:rPr>
              <w:t xml:space="preserve">in </w:t>
            </w:r>
            <w:r w:rsidR="00BD2CA9">
              <w:rPr>
                <w:rFonts w:ascii="Verdana" w:eastAsia="MS Mincho" w:hAnsi="Verdana" w:cs="Times New Roman"/>
                <w:sz w:val="20"/>
                <w:szCs w:val="20"/>
                <w:lang w:val="en-GB"/>
              </w:rPr>
              <w:t>t</w:t>
            </w:r>
            <w:r w:rsidRPr="00A47C45">
              <w:rPr>
                <w:rFonts w:ascii="Verdana" w:eastAsia="MS Mincho" w:hAnsi="Verdana" w:cs="Times New Roman"/>
                <w:sz w:val="20"/>
                <w:szCs w:val="20"/>
                <w:lang w:val="en-GB"/>
              </w:rPr>
              <w:t>he 202</w:t>
            </w:r>
            <w:r w:rsidR="001A1E76">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Form. </w:t>
            </w:r>
          </w:p>
        </w:tc>
        <w:tc>
          <w:tcPr>
            <w:tcW w:w="1276" w:type="dxa"/>
            <w:shd w:val="clear" w:color="auto" w:fill="auto"/>
          </w:tcPr>
          <w:p w14:paraId="3B47FE4B"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53F34E79"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38165FE2"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4D693878"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58A8257D"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p>
        </w:tc>
      </w:tr>
      <w:tr w:rsidR="00A47C45" w:rsidRPr="00A47C45" w14:paraId="2E348B19" w14:textId="77777777" w:rsidTr="007969FA">
        <w:tc>
          <w:tcPr>
            <w:tcW w:w="7763" w:type="dxa"/>
            <w:shd w:val="clear" w:color="auto" w:fill="auto"/>
          </w:tcPr>
          <w:p w14:paraId="0314539F" w14:textId="52947AD1"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the confirmation from the counterparty or appropriate reporting line (e.g. the IPS) on the liabilities and assets that have been report</w:t>
            </w:r>
            <w:r w:rsidR="00911F98">
              <w:rPr>
                <w:rFonts w:ascii="Verdana" w:eastAsia="MS Mincho" w:hAnsi="Verdana" w:cs="Times New Roman"/>
                <w:sz w:val="20"/>
                <w:szCs w:val="20"/>
                <w:lang w:val="en-GB"/>
              </w:rPr>
              <w:t>ed</w:t>
            </w:r>
            <w:r w:rsidRPr="00A47C45">
              <w:rPr>
                <w:rFonts w:ascii="Verdana" w:eastAsia="MS Mincho" w:hAnsi="Verdana" w:cs="Times New Roman"/>
                <w:sz w:val="20"/>
                <w:szCs w:val="20"/>
                <w:lang w:val="en-GB"/>
              </w:rPr>
              <w:t xml:space="preserve"> </w:t>
            </w:r>
            <w:r w:rsidR="00911F98">
              <w:rPr>
                <w:rFonts w:ascii="Verdana" w:eastAsia="MS Mincho" w:hAnsi="Verdana" w:cs="Times New Roman"/>
                <w:sz w:val="20"/>
                <w:szCs w:val="20"/>
                <w:lang w:val="en-GB"/>
              </w:rPr>
              <w:t xml:space="preserve">in </w:t>
            </w:r>
            <w:r w:rsidRPr="00A47C45">
              <w:rPr>
                <w:rFonts w:ascii="Verdana" w:eastAsia="MS Mincho" w:hAnsi="Verdana" w:cs="Times New Roman"/>
                <w:sz w:val="20"/>
                <w:szCs w:val="20"/>
                <w:lang w:val="en-GB"/>
              </w:rPr>
              <w:t>the 202</w:t>
            </w:r>
            <w:r w:rsidR="001A1E76">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Form has been obtained;</w:t>
            </w:r>
          </w:p>
          <w:p w14:paraId="3DD8A146"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shd w:val="clear" w:color="auto" w:fill="auto"/>
          </w:tcPr>
          <w:p w14:paraId="3AAFE235"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0885EBB1"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14AF9003"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r w:rsidR="00A47C45" w:rsidRPr="00A47C45" w14:paraId="1BEAA239" w14:textId="77777777" w:rsidTr="007969FA">
        <w:tc>
          <w:tcPr>
            <w:tcW w:w="7763" w:type="dxa"/>
            <w:shd w:val="clear" w:color="auto" w:fill="auto"/>
          </w:tcPr>
          <w:p w14:paraId="30C906EA" w14:textId="25388406" w:rsidR="00A47C45" w:rsidRPr="00A47C45" w:rsidRDefault="00A47C45" w:rsidP="00A47C45">
            <w:pPr>
              <w:spacing w:after="24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I certify that the following rule has been </w:t>
            </w:r>
            <w:r w:rsidR="002E3420">
              <w:rPr>
                <w:rFonts w:ascii="Verdana" w:eastAsia="MS Mincho" w:hAnsi="Verdana" w:cs="Times New Roman"/>
                <w:sz w:val="20"/>
                <w:szCs w:val="20"/>
                <w:lang w:val="en-GB"/>
              </w:rPr>
              <w:t xml:space="preserve">documented and </w:t>
            </w:r>
            <w:r w:rsidRPr="00A47C45">
              <w:rPr>
                <w:rFonts w:ascii="Verdana" w:eastAsia="MS Mincho" w:hAnsi="Verdana" w:cs="Times New Roman"/>
                <w:sz w:val="20"/>
                <w:szCs w:val="20"/>
                <w:lang w:val="en-GB"/>
              </w:rPr>
              <w:t>implemented when filling field “3E10” in the 202</w:t>
            </w:r>
            <w:r w:rsidR="001A1E76">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Form:</w:t>
            </w:r>
          </w:p>
          <w:p w14:paraId="2B1B07C4" w14:textId="77777777" w:rsidR="00A47C45" w:rsidRPr="00A47C45" w:rsidRDefault="00A47C45" w:rsidP="00A47C45">
            <w:pPr>
              <w:numPr>
                <w:ilvl w:val="0"/>
                <w:numId w:val="4"/>
              </w:num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Verification at which value it is booked as a liability by the group counterpart. In case of </w:t>
            </w:r>
            <w:r w:rsidR="00911F98">
              <w:rPr>
                <w:rFonts w:ascii="Verdana" w:eastAsia="MS Mincho" w:hAnsi="Verdana" w:cs="Times New Roman"/>
                <w:sz w:val="20"/>
                <w:szCs w:val="20"/>
                <w:lang w:val="en-GB"/>
              </w:rPr>
              <w:t xml:space="preserve">a </w:t>
            </w:r>
            <w:r w:rsidRPr="00A47C45">
              <w:rPr>
                <w:rFonts w:ascii="Verdana" w:eastAsia="MS Mincho" w:hAnsi="Verdana" w:cs="Times New Roman"/>
                <w:sz w:val="20"/>
                <w:szCs w:val="20"/>
                <w:lang w:val="en-GB"/>
              </w:rPr>
              <w:t>mismatch, the value booked by the group counterpart as a liability prevails; and</w:t>
            </w:r>
          </w:p>
          <w:p w14:paraId="4705ABFD" w14:textId="51C6B581" w:rsidR="00A47C45" w:rsidRPr="00A47C45" w:rsidRDefault="00A47C45" w:rsidP="00CB4686">
            <w:pPr>
              <w:numPr>
                <w:ilvl w:val="0"/>
                <w:numId w:val="4"/>
              </w:num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When applicable, </w:t>
            </w:r>
            <w:r w:rsidR="002E3420" w:rsidRPr="00832C15">
              <w:rPr>
                <w:rFonts w:ascii="Verdana" w:eastAsia="MS Mincho" w:hAnsi="Verdana" w:cs="Times New Roman"/>
                <w:sz w:val="20"/>
                <w:szCs w:val="20"/>
                <w:lang w:val="en-GB"/>
              </w:rPr>
              <w:t>application of Articles 5a to 5e of Commission Delegated Regulation (EU) 2015/63</w:t>
            </w:r>
            <w:r w:rsidRPr="00A47C45">
              <w:rPr>
                <w:rFonts w:ascii="Verdana" w:eastAsia="MS Mincho" w:hAnsi="Verdana" w:cs="Times New Roman"/>
                <w:sz w:val="20"/>
                <w:szCs w:val="20"/>
                <w:lang w:val="en-GB"/>
              </w:rPr>
              <w:t xml:space="preserve"> and verification whether it matches the value after floor calculated by the group counterpart. In case of mismatch, the value calculated by the group counterpart as a liability prevails</w:t>
            </w:r>
          </w:p>
        </w:tc>
        <w:tc>
          <w:tcPr>
            <w:tcW w:w="1276" w:type="dxa"/>
            <w:shd w:val="clear" w:color="auto" w:fill="auto"/>
          </w:tcPr>
          <w:p w14:paraId="3FA3F52F"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1001D19C"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30D316BA"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2D1BBB3B"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bl>
    <w:p w14:paraId="135E2BBE"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1EC0D2FF" w14:textId="7777777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As regards </w:t>
      </w:r>
      <w:r w:rsidRPr="00A47C45">
        <w:rPr>
          <w:rFonts w:ascii="Verdana" w:eastAsia="MS Mincho" w:hAnsi="Verdana" w:cs="Times New Roman"/>
          <w:sz w:val="20"/>
          <w:szCs w:val="20"/>
          <w:u w:val="single"/>
          <w:lang w:val="en-GB"/>
        </w:rPr>
        <w:t>intragroup deduction</w:t>
      </w:r>
      <w:r w:rsidRPr="00A47C45">
        <w:rPr>
          <w:rFonts w:ascii="Verdana" w:eastAsia="MS Mincho" w:hAnsi="Verdana" w:cs="Times New Roman"/>
          <w:sz w:val="20"/>
          <w:szCs w:val="20"/>
          <w:lang w:val="en-GB"/>
        </w:rPr>
        <w:t>:</w:t>
      </w:r>
    </w:p>
    <w:p w14:paraId="666B323D" w14:textId="77777777" w:rsidR="00A47C45" w:rsidRPr="00A47C45" w:rsidRDefault="00A47C45" w:rsidP="00A47C45">
      <w:pPr>
        <w:spacing w:after="0" w:line="240" w:lineRule="auto"/>
        <w:jc w:val="both"/>
        <w:rPr>
          <w:rFonts w:ascii="Verdana" w:eastAsia="MS Mincho" w:hAnsi="Verdana" w:cs="Times New Roman"/>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A47C45" w:rsidRPr="00A47C45" w14:paraId="4162A03A" w14:textId="77777777" w:rsidTr="007969FA">
        <w:tc>
          <w:tcPr>
            <w:tcW w:w="7763" w:type="dxa"/>
            <w:shd w:val="clear" w:color="auto" w:fill="auto"/>
          </w:tcPr>
          <w:p w14:paraId="39733171" w14:textId="653DF991" w:rsidR="00A47C45" w:rsidRPr="00A037BE" w:rsidRDefault="00A47C45" w:rsidP="00A47C45">
            <w:pPr>
              <w:spacing w:after="240" w:line="240" w:lineRule="auto"/>
              <w:jc w:val="both"/>
              <w:rPr>
                <w:rFonts w:ascii="Verdana" w:eastAsia="MS Mincho" w:hAnsi="Verdana" w:cs="Times New Roman"/>
                <w:sz w:val="20"/>
                <w:szCs w:val="20"/>
                <w:lang w:val="en-GB"/>
              </w:rPr>
            </w:pPr>
            <w:r w:rsidRPr="00A037BE">
              <w:rPr>
                <w:rFonts w:ascii="Verdana" w:eastAsia="MS Mincho" w:hAnsi="Verdana" w:cs="Times New Roman"/>
                <w:sz w:val="20"/>
                <w:szCs w:val="20"/>
                <w:lang w:val="en-GB"/>
              </w:rPr>
              <w:t xml:space="preserve">I certify that only the entities that comply with the conditions specified in Article 5(1)(a) of Commission Delegated Regulation (EU) 2015/63 on the relevant reference date were considered for </w:t>
            </w:r>
            <w:r w:rsidR="00186AF9">
              <w:rPr>
                <w:rFonts w:ascii="Verdana" w:eastAsia="MS Mincho" w:hAnsi="Verdana" w:cs="Times New Roman"/>
                <w:sz w:val="20"/>
                <w:szCs w:val="20"/>
                <w:lang w:val="en-GB"/>
              </w:rPr>
              <w:t xml:space="preserve">the </w:t>
            </w:r>
            <w:r w:rsidRPr="00A037BE">
              <w:rPr>
                <w:rFonts w:ascii="Verdana" w:eastAsia="MS Mincho" w:hAnsi="Verdana" w:cs="Times New Roman"/>
                <w:sz w:val="20"/>
                <w:szCs w:val="20"/>
                <w:lang w:val="en-GB"/>
              </w:rPr>
              <w:t xml:space="preserve">intragroup deduction </w:t>
            </w:r>
            <w:r w:rsidRPr="00A037BE">
              <w:rPr>
                <w:rFonts w:ascii="Verdana" w:eastAsia="Times New Roman" w:hAnsi="Verdana" w:cs="Times New Roman"/>
                <w:sz w:val="20"/>
                <w:szCs w:val="20"/>
                <w:lang w:val="en-GB"/>
              </w:rPr>
              <w:t xml:space="preserve">in </w:t>
            </w:r>
            <w:r w:rsidRPr="00A037BE">
              <w:rPr>
                <w:rFonts w:ascii="Verdana" w:eastAsia="MS Mincho" w:hAnsi="Verdana" w:cs="Times New Roman"/>
                <w:sz w:val="20"/>
                <w:szCs w:val="20"/>
                <w:lang w:val="en-GB"/>
              </w:rPr>
              <w:t>the 202</w:t>
            </w:r>
            <w:r w:rsidR="00295C66">
              <w:rPr>
                <w:rFonts w:ascii="Verdana" w:eastAsia="MS Mincho" w:hAnsi="Verdana" w:cs="Times New Roman"/>
                <w:sz w:val="20"/>
                <w:szCs w:val="20"/>
                <w:lang w:val="en-GB"/>
              </w:rPr>
              <w:t>5</w:t>
            </w:r>
            <w:r w:rsidRPr="00A037BE">
              <w:rPr>
                <w:rFonts w:ascii="Verdana" w:eastAsia="MS Mincho" w:hAnsi="Verdana" w:cs="Times New Roman"/>
                <w:sz w:val="20"/>
                <w:szCs w:val="20"/>
                <w:lang w:val="en-GB"/>
              </w:rPr>
              <w:t xml:space="preserve"> Reporting Form. The aforementioned conditions are:</w:t>
            </w:r>
          </w:p>
          <w:p w14:paraId="133C8961" w14:textId="77777777" w:rsidR="00A47C45" w:rsidRPr="00A47C45" w:rsidRDefault="00A47C45" w:rsidP="00A47C45">
            <w:pPr>
              <w:numPr>
                <w:ilvl w:val="0"/>
                <w:numId w:val="3"/>
              </w:numPr>
              <w:spacing w:after="0" w:line="240" w:lineRule="auto"/>
              <w:ind w:left="1418"/>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Each institution is established in the Union;</w:t>
            </w:r>
          </w:p>
          <w:p w14:paraId="146F131A" w14:textId="77777777" w:rsidR="00A47C45" w:rsidRPr="00A47C45" w:rsidRDefault="00A47C45" w:rsidP="00A47C45">
            <w:pPr>
              <w:numPr>
                <w:ilvl w:val="0"/>
                <w:numId w:val="3"/>
              </w:numPr>
              <w:spacing w:after="0" w:line="240" w:lineRule="auto"/>
              <w:ind w:left="1418"/>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Each institution is included in the same consolidated supervision in accordance with Articles 6 to 17 of Regulation (EU) No 575/2013 on a full basis and is subject to an appropriate centralised risk evaluation, measurement and control procedures; and</w:t>
            </w:r>
          </w:p>
          <w:p w14:paraId="043C7D27" w14:textId="77777777" w:rsidR="00A47C45" w:rsidRPr="00A47C45" w:rsidRDefault="00A47C45" w:rsidP="00A47C45">
            <w:pPr>
              <w:numPr>
                <w:ilvl w:val="0"/>
                <w:numId w:val="3"/>
              </w:numPr>
              <w:spacing w:after="0" w:line="240" w:lineRule="auto"/>
              <w:ind w:left="1418"/>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There is no current or foreseen material practical or legal impediment to the prompt repayment of the liability when due;</w:t>
            </w:r>
          </w:p>
          <w:p w14:paraId="1F99F732" w14:textId="77777777" w:rsidR="00A47C45" w:rsidRPr="00A47C45" w:rsidRDefault="00A47C45" w:rsidP="00A47C45">
            <w:pPr>
              <w:spacing w:after="0" w:line="240" w:lineRule="auto"/>
              <w:jc w:val="both"/>
              <w:rPr>
                <w:rFonts w:ascii="Verdana" w:eastAsia="Calibri" w:hAnsi="Verdana" w:cs="Times New Roman"/>
                <w:b/>
                <w:sz w:val="20"/>
                <w:szCs w:val="20"/>
                <w:lang w:val="en-GB"/>
              </w:rPr>
            </w:pPr>
          </w:p>
        </w:tc>
        <w:tc>
          <w:tcPr>
            <w:tcW w:w="1276" w:type="dxa"/>
            <w:shd w:val="clear" w:color="auto" w:fill="auto"/>
          </w:tcPr>
          <w:p w14:paraId="70ACEB37"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34C883B5"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0B7191CC"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1EF2E6D3"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678DEA77"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4A68D1D0"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3245F8B2"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r w:rsidR="00A47C45" w:rsidRPr="00A47C45" w14:paraId="631F9678" w14:textId="77777777" w:rsidTr="007969FA">
        <w:tc>
          <w:tcPr>
            <w:tcW w:w="7763" w:type="dxa"/>
            <w:shd w:val="clear" w:color="auto" w:fill="auto"/>
          </w:tcPr>
          <w:p w14:paraId="7FA9A98F" w14:textId="77777777"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institutions which are part of the same group and are established in an EEA-EFTA country are not considered for intragroup deduction until the Bank Recovery and Resolution Directive 2014/59/EU has been incorporated into the EEA Agreement;</w:t>
            </w:r>
          </w:p>
          <w:p w14:paraId="2ADAC0A5"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shd w:val="clear" w:color="auto" w:fill="auto"/>
          </w:tcPr>
          <w:p w14:paraId="251D50C9"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70B0F680"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4FED7147"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r w:rsidR="00A47C45" w:rsidRPr="00A47C45" w14:paraId="0F83CA79" w14:textId="77777777" w:rsidTr="007969FA">
        <w:tc>
          <w:tcPr>
            <w:tcW w:w="7763" w:type="dxa"/>
            <w:shd w:val="clear" w:color="auto" w:fill="auto"/>
          </w:tcPr>
          <w:p w14:paraId="4DDC6617" w14:textId="6CB9DD8E"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the confirmation from the counterparty or appropriate reporting line (e.g. parent company) on the liabilities and assets that have been report</w:t>
            </w:r>
            <w:r w:rsidR="00186AF9">
              <w:rPr>
                <w:rFonts w:ascii="Verdana" w:eastAsia="MS Mincho" w:hAnsi="Verdana" w:cs="Times New Roman"/>
                <w:sz w:val="20"/>
                <w:szCs w:val="20"/>
                <w:lang w:val="en-GB"/>
              </w:rPr>
              <w:t xml:space="preserve">ed in </w:t>
            </w:r>
            <w:r w:rsidRPr="00A47C45">
              <w:rPr>
                <w:rFonts w:ascii="Verdana" w:eastAsia="MS Mincho" w:hAnsi="Verdana" w:cs="Times New Roman"/>
                <w:sz w:val="20"/>
                <w:szCs w:val="20"/>
                <w:lang w:val="en-GB"/>
              </w:rPr>
              <w:t>the 202</w:t>
            </w:r>
            <w:r w:rsidR="00295C66">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Form has been obtained</w:t>
            </w:r>
          </w:p>
          <w:p w14:paraId="1B455ACC" w14:textId="77777777" w:rsidR="00A47C45" w:rsidRPr="00A47C45" w:rsidRDefault="00A47C45" w:rsidP="00A47C45">
            <w:pPr>
              <w:spacing w:after="0" w:line="240" w:lineRule="auto"/>
              <w:jc w:val="both"/>
              <w:rPr>
                <w:rFonts w:ascii="Verdana" w:eastAsia="MS Mincho" w:hAnsi="Verdana" w:cs="Times New Roman"/>
                <w:sz w:val="20"/>
                <w:szCs w:val="20"/>
                <w:lang w:val="en-GB"/>
              </w:rPr>
            </w:pPr>
          </w:p>
        </w:tc>
        <w:tc>
          <w:tcPr>
            <w:tcW w:w="1276" w:type="dxa"/>
            <w:shd w:val="clear" w:color="auto" w:fill="auto"/>
          </w:tcPr>
          <w:p w14:paraId="4EB900CD"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2A609742"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56979033"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r w:rsidR="00A47C45" w:rsidRPr="00A47C45" w14:paraId="68F6F862" w14:textId="77777777" w:rsidTr="007969FA">
        <w:tc>
          <w:tcPr>
            <w:tcW w:w="7763" w:type="dxa"/>
            <w:shd w:val="clear" w:color="auto" w:fill="auto"/>
          </w:tcPr>
          <w:p w14:paraId="4DFB448B" w14:textId="23A93F21" w:rsidR="00A47C45" w:rsidRPr="00A47C45" w:rsidRDefault="00A47C45" w:rsidP="00A47C45">
            <w:p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I certify that the following rule has been documented and implemented when filling field “3F10” in the 202</w:t>
            </w:r>
            <w:r w:rsidR="00295C66">
              <w:rPr>
                <w:rFonts w:ascii="Verdana" w:eastAsia="MS Mincho" w:hAnsi="Verdana" w:cs="Times New Roman"/>
                <w:sz w:val="20"/>
                <w:szCs w:val="20"/>
                <w:lang w:val="en-GB"/>
              </w:rPr>
              <w:t>5</w:t>
            </w:r>
            <w:r w:rsidRPr="00A47C45">
              <w:rPr>
                <w:rFonts w:ascii="Verdana" w:eastAsia="MS Mincho" w:hAnsi="Verdana" w:cs="Times New Roman"/>
                <w:sz w:val="20"/>
                <w:szCs w:val="20"/>
                <w:lang w:val="en-GB"/>
              </w:rPr>
              <w:t xml:space="preserve"> Reporting Form:</w:t>
            </w:r>
          </w:p>
          <w:p w14:paraId="3B81785D" w14:textId="77777777" w:rsidR="00A47C45" w:rsidRPr="00A47C45" w:rsidRDefault="00A47C45" w:rsidP="00A47C45">
            <w:pPr>
              <w:numPr>
                <w:ilvl w:val="0"/>
                <w:numId w:val="5"/>
              </w:num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Verification at which value it is booked as a liability by the group counterpart. In case of mismatch, the value booked by the group counterpart as a liability prevails; and</w:t>
            </w:r>
          </w:p>
          <w:p w14:paraId="70F368E4" w14:textId="5FC5CFD6" w:rsidR="00A47C45" w:rsidRPr="00A47C45" w:rsidRDefault="00A47C45" w:rsidP="00CB4686">
            <w:pPr>
              <w:numPr>
                <w:ilvl w:val="0"/>
                <w:numId w:val="5"/>
              </w:numPr>
              <w:spacing w:after="0" w:line="240" w:lineRule="auto"/>
              <w:jc w:val="both"/>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When applicable, application </w:t>
            </w:r>
            <w:r w:rsidR="00186AF9">
              <w:t xml:space="preserve">of Article 5a to 5e of Commission Delegated Regulation (EU) 2015/63 </w:t>
            </w:r>
            <w:r w:rsidRPr="00A47C45">
              <w:rPr>
                <w:rFonts w:ascii="Verdana" w:eastAsia="MS Mincho" w:hAnsi="Verdana" w:cs="Times New Roman"/>
                <w:sz w:val="20"/>
                <w:szCs w:val="20"/>
                <w:lang w:val="en-GB"/>
              </w:rPr>
              <w:t xml:space="preserve">and verification whether it matches the value </w:t>
            </w:r>
            <w:r w:rsidRPr="00A47C45">
              <w:rPr>
                <w:rFonts w:ascii="Verdana" w:eastAsia="MS Mincho" w:hAnsi="Verdana" w:cs="Times New Roman"/>
                <w:sz w:val="20"/>
                <w:szCs w:val="20"/>
                <w:lang w:val="en-GB"/>
              </w:rPr>
              <w:lastRenderedPageBreak/>
              <w:t xml:space="preserve">after floor calculated by the group counterpart. In case of mismatch, the value calculated by the group counterpart as a liability prevails. </w:t>
            </w:r>
          </w:p>
        </w:tc>
        <w:tc>
          <w:tcPr>
            <w:tcW w:w="1276" w:type="dxa"/>
            <w:shd w:val="clear" w:color="auto" w:fill="auto"/>
          </w:tcPr>
          <w:p w14:paraId="450BDC41"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730D72F7"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66006743" w14:textId="77777777" w:rsidR="00A47C45" w:rsidRPr="00A47C45" w:rsidRDefault="00A47C45" w:rsidP="00A47C45">
            <w:pPr>
              <w:spacing w:after="0" w:line="240" w:lineRule="auto"/>
              <w:rPr>
                <w:rFonts w:ascii="Times New Roman" w:eastAsia="Calibri" w:hAnsi="Times New Roman" w:cs="Times New Roman"/>
                <w:sz w:val="24"/>
                <w:szCs w:val="24"/>
                <w:lang w:val="en-GB"/>
              </w:rPr>
            </w:pPr>
          </w:p>
          <w:p w14:paraId="38866728"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17304000"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31140B01"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r w:rsidR="00A47C45" w:rsidRPr="00A47C45" w14:paraId="60EFE644" w14:textId="77777777" w:rsidTr="007969FA">
        <w:trPr>
          <w:trHeight w:val="4659"/>
        </w:trPr>
        <w:tc>
          <w:tcPr>
            <w:tcW w:w="7763" w:type="dxa"/>
            <w:tcBorders>
              <w:top w:val="single" w:sz="4" w:space="0" w:color="auto"/>
              <w:left w:val="single" w:sz="4" w:space="0" w:color="auto"/>
              <w:bottom w:val="single" w:sz="4" w:space="0" w:color="auto"/>
              <w:right w:val="single" w:sz="4" w:space="0" w:color="auto"/>
            </w:tcBorders>
            <w:shd w:val="clear" w:color="auto" w:fill="auto"/>
          </w:tcPr>
          <w:p w14:paraId="65A3AB54"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52F0ACA7" w14:textId="77777777" w:rsidR="00A47C45" w:rsidRPr="00A47C45" w:rsidRDefault="00A47C45" w:rsidP="00A47C45">
            <w:pPr>
              <w:spacing w:after="0" w:line="240" w:lineRule="auto"/>
              <w:jc w:val="both"/>
              <w:rPr>
                <w:rFonts w:ascii="Verdana" w:eastAsia="MS Mincho" w:hAnsi="Verdana" w:cs="Times New Roman"/>
                <w:szCs w:val="20"/>
                <w:lang w:val="en-GB"/>
              </w:rPr>
            </w:pPr>
            <w:r w:rsidRPr="00A47C45">
              <w:rPr>
                <w:rFonts w:ascii="Verdana" w:eastAsia="MS Mincho" w:hAnsi="Verdana" w:cs="Times New Roman"/>
                <w:sz w:val="20"/>
                <w:szCs w:val="20"/>
                <w:lang w:val="en-GB"/>
              </w:rPr>
              <w:t>{Additional comments here, if any}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1C5529"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Yes</w:t>
            </w:r>
          </w:p>
          <w:p w14:paraId="37FC0593" w14:textId="77777777" w:rsidR="00A47C45" w:rsidRPr="00A47C45" w:rsidRDefault="00A47C45" w:rsidP="00A47C45">
            <w:pPr>
              <w:spacing w:after="0" w:line="240" w:lineRule="auto"/>
              <w:rPr>
                <w:rFonts w:ascii="Verdana" w:eastAsia="MS Mincho" w:hAnsi="Verdana" w:cs="Times New Roman"/>
                <w:sz w:val="18"/>
                <w:szCs w:val="18"/>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No</w:t>
            </w:r>
          </w:p>
          <w:p w14:paraId="5A6E9FA8" w14:textId="77777777" w:rsidR="00A47C45" w:rsidRPr="00A47C45" w:rsidRDefault="00A47C45" w:rsidP="00A47C45">
            <w:pPr>
              <w:spacing w:after="0" w:line="240" w:lineRule="auto"/>
              <w:rPr>
                <w:rFonts w:ascii="Times New Roman" w:eastAsia="Calibri" w:hAnsi="Times New Roman" w:cs="Times New Roman"/>
                <w:sz w:val="16"/>
                <w:szCs w:val="16"/>
                <w:lang w:val="en-GB"/>
              </w:rPr>
            </w:pPr>
            <w:r w:rsidRPr="00A47C45">
              <w:rPr>
                <w:rFonts w:ascii="Times New Roman" w:eastAsia="Calibri" w:hAnsi="Times New Roman" w:cs="Times New Roman"/>
                <w:sz w:val="24"/>
                <w:szCs w:val="24"/>
                <w:lang w:val="en-GB"/>
              </w:rPr>
              <w:t xml:space="preserve">□  </w:t>
            </w:r>
            <w:r w:rsidRPr="00A47C45">
              <w:rPr>
                <w:rFonts w:ascii="Verdana" w:eastAsia="MS Mincho" w:hAnsi="Verdana" w:cs="Times New Roman"/>
                <w:sz w:val="18"/>
                <w:szCs w:val="18"/>
                <w:lang w:val="en-GB"/>
              </w:rPr>
              <w:t>N/A</w:t>
            </w:r>
            <w:r w:rsidRPr="00A47C45">
              <w:rPr>
                <w:rFonts w:ascii="Times New Roman" w:eastAsia="Calibri" w:hAnsi="Times New Roman" w:cs="Times New Roman"/>
                <w:sz w:val="16"/>
                <w:szCs w:val="16"/>
                <w:lang w:val="en-GB"/>
              </w:rPr>
              <w:t xml:space="preserve"> </w:t>
            </w:r>
          </w:p>
        </w:tc>
      </w:tr>
    </w:tbl>
    <w:p w14:paraId="6E61B0AB" w14:textId="77777777" w:rsidR="00A47C45" w:rsidRPr="00A47C45" w:rsidRDefault="00A47C45" w:rsidP="00A47C45">
      <w:pPr>
        <w:spacing w:after="0" w:line="240" w:lineRule="auto"/>
        <w:jc w:val="both"/>
        <w:rPr>
          <w:rFonts w:ascii="Verdana" w:eastAsia="MS Mincho" w:hAnsi="Verdana" w:cs="Times New Roman"/>
          <w:sz w:val="20"/>
          <w:szCs w:val="20"/>
          <w:lang w:val="en-GB"/>
        </w:rPr>
      </w:pPr>
    </w:p>
    <w:p w14:paraId="34C37487" w14:textId="77777777" w:rsidR="00A47C45" w:rsidRPr="00A47C45" w:rsidRDefault="00A47C45" w:rsidP="00A47C45">
      <w:pPr>
        <w:spacing w:after="0" w:line="240" w:lineRule="auto"/>
        <w:rPr>
          <w:rFonts w:ascii="Verdana" w:eastAsia="MS Mincho" w:hAnsi="Verdana" w:cs="Times New Roman"/>
          <w:sz w:val="20"/>
          <w:szCs w:val="20"/>
          <w:lang w:val="en-GB"/>
        </w:rPr>
      </w:pPr>
    </w:p>
    <w:p w14:paraId="495A21CE" w14:textId="77777777" w:rsidR="00A47C45" w:rsidRPr="00A47C45" w:rsidRDefault="00A47C45" w:rsidP="00A47C45">
      <w:pPr>
        <w:spacing w:after="0" w:line="240" w:lineRule="auto"/>
        <w:rPr>
          <w:rFonts w:ascii="Verdana" w:eastAsia="MS Mincho" w:hAnsi="Verdana" w:cs="Times New Roman"/>
          <w:sz w:val="20"/>
          <w:szCs w:val="20"/>
          <w:lang w:val="en-GB"/>
        </w:rPr>
      </w:pPr>
    </w:p>
    <w:p w14:paraId="21CFAF9C" w14:textId="77777777" w:rsidR="00A47C45" w:rsidRPr="00A47C45" w:rsidRDefault="00A47C45" w:rsidP="00A47C45">
      <w:pPr>
        <w:spacing w:after="0" w:line="240" w:lineRule="auto"/>
        <w:rPr>
          <w:rFonts w:ascii="Verdana" w:eastAsia="MS Mincho" w:hAnsi="Verdana" w:cs="Times New Roman"/>
          <w:sz w:val="20"/>
          <w:szCs w:val="20"/>
          <w:lang w:val="en-GB"/>
        </w:rPr>
      </w:pPr>
    </w:p>
    <w:p w14:paraId="3790A9FF"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The Institution                                                             </w:t>
      </w:r>
    </w:p>
    <w:p w14:paraId="43D66990"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[Name of the institution]</w:t>
      </w:r>
    </w:p>
    <w:p w14:paraId="139C8F8F" w14:textId="77777777" w:rsidR="00A47C45" w:rsidRPr="00A47C45" w:rsidRDefault="00A47C45" w:rsidP="00A47C45">
      <w:pPr>
        <w:spacing w:after="0" w:line="240" w:lineRule="auto"/>
        <w:rPr>
          <w:rFonts w:ascii="Verdana" w:eastAsia="MS Mincho" w:hAnsi="Verdana" w:cs="Times New Roman"/>
          <w:sz w:val="20"/>
          <w:szCs w:val="20"/>
          <w:lang w:val="en-GB"/>
        </w:rPr>
      </w:pPr>
    </w:p>
    <w:p w14:paraId="783C170B" w14:textId="77777777" w:rsidR="00A47C45" w:rsidRPr="00A47C45" w:rsidRDefault="00A47C45" w:rsidP="00A47C45">
      <w:pPr>
        <w:spacing w:after="0" w:line="240" w:lineRule="auto"/>
        <w:rPr>
          <w:rFonts w:ascii="Verdana" w:eastAsia="MS Mincho" w:hAnsi="Verdana" w:cs="Times New Roman"/>
          <w:sz w:val="20"/>
          <w:szCs w:val="20"/>
          <w:lang w:val="en-GB"/>
        </w:rPr>
      </w:pPr>
    </w:p>
    <w:p w14:paraId="344D06BE" w14:textId="77777777" w:rsid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Duly represented by:   </w:t>
      </w:r>
    </w:p>
    <w:p w14:paraId="0A0889B5" w14:textId="77777777" w:rsidR="00A92FA6" w:rsidRPr="00A47C45" w:rsidRDefault="00A92FA6" w:rsidP="00A47C45">
      <w:pPr>
        <w:spacing w:after="0" w:line="240" w:lineRule="auto"/>
        <w:rPr>
          <w:rFonts w:ascii="Verdana" w:eastAsia="MS Mincho" w:hAnsi="Verdana" w:cs="Times New Roman"/>
          <w:sz w:val="20"/>
          <w:szCs w:val="20"/>
          <w:lang w:val="en-GB"/>
        </w:rPr>
      </w:pPr>
    </w:p>
    <w:p w14:paraId="0497A0B3"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                                                  </w:t>
      </w:r>
    </w:p>
    <w:p w14:paraId="47FCB27E" w14:textId="42C33EF3"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u w:val="single"/>
          <w:lang w:val="en-GB"/>
        </w:rPr>
        <w:t>Signature</w:t>
      </w:r>
      <w:r w:rsidR="00F3189C">
        <w:rPr>
          <w:rFonts w:ascii="Verdana" w:eastAsia="MS Mincho" w:hAnsi="Verdana" w:cs="Times New Roman"/>
          <w:sz w:val="20"/>
          <w:szCs w:val="20"/>
          <w:u w:val="single"/>
          <w:lang w:val="en-GB"/>
        </w:rPr>
        <w:t xml:space="preserve">: </w:t>
      </w:r>
      <w:r w:rsidRPr="00A47C45">
        <w:rPr>
          <w:rFonts w:ascii="Verdana" w:eastAsia="MS Mincho" w:hAnsi="Verdana" w:cs="Times New Roman"/>
          <w:sz w:val="20"/>
          <w:szCs w:val="20"/>
          <w:lang w:val="en-GB"/>
        </w:rPr>
        <w:t xml:space="preserve">_______________________                                                                         </w:t>
      </w:r>
    </w:p>
    <w:p w14:paraId="44585FD8"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Name:</w:t>
      </w:r>
    </w:p>
    <w:p w14:paraId="0D61B3AB"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Title:                                                                            </w:t>
      </w:r>
    </w:p>
    <w:p w14:paraId="7836648F" w14:textId="77777777" w:rsidR="00A47C45" w:rsidRPr="00A47C45" w:rsidRDefault="00A47C45" w:rsidP="00A47C45">
      <w:pPr>
        <w:spacing w:after="0" w:line="240" w:lineRule="auto"/>
        <w:rPr>
          <w:rFonts w:ascii="Verdana" w:eastAsia="MS Mincho" w:hAnsi="Verdana" w:cs="Times New Roman"/>
          <w:sz w:val="20"/>
          <w:szCs w:val="20"/>
          <w:lang w:val="en-GB"/>
        </w:rPr>
      </w:pPr>
      <w:r w:rsidRPr="00A47C45">
        <w:rPr>
          <w:rFonts w:ascii="Verdana" w:eastAsia="MS Mincho" w:hAnsi="Verdana" w:cs="Times New Roman"/>
          <w:sz w:val="20"/>
          <w:szCs w:val="20"/>
          <w:lang w:val="en-GB"/>
        </w:rPr>
        <w:t xml:space="preserve">Date:     </w:t>
      </w:r>
    </w:p>
    <w:p w14:paraId="59BCC00D" w14:textId="77777777" w:rsidR="00510C7C" w:rsidRDefault="008F6F7A"/>
    <w:sectPr w:rsidR="00510C7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85B01" w14:textId="77777777" w:rsidR="008F6F7A" w:rsidRDefault="008F6F7A" w:rsidP="00A47C45">
      <w:pPr>
        <w:spacing w:after="0" w:line="240" w:lineRule="auto"/>
      </w:pPr>
      <w:r>
        <w:separator/>
      </w:r>
    </w:p>
  </w:endnote>
  <w:endnote w:type="continuationSeparator" w:id="0">
    <w:p w14:paraId="0B32D45E" w14:textId="77777777" w:rsidR="008F6F7A" w:rsidRDefault="008F6F7A" w:rsidP="00A4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23FA" w14:textId="77777777" w:rsidR="003467DA" w:rsidRDefault="00346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C7DC" w14:textId="77777777" w:rsidR="003467DA" w:rsidRDefault="00346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C498" w14:textId="77777777" w:rsidR="003467DA" w:rsidRDefault="00346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4967" w14:textId="77777777" w:rsidR="008F6F7A" w:rsidRDefault="008F6F7A" w:rsidP="00A47C45">
      <w:pPr>
        <w:spacing w:after="0" w:line="240" w:lineRule="auto"/>
      </w:pPr>
      <w:r>
        <w:separator/>
      </w:r>
    </w:p>
  </w:footnote>
  <w:footnote w:type="continuationSeparator" w:id="0">
    <w:p w14:paraId="2BE1867A" w14:textId="77777777" w:rsidR="008F6F7A" w:rsidRDefault="008F6F7A" w:rsidP="00A47C45">
      <w:pPr>
        <w:spacing w:after="0" w:line="240" w:lineRule="auto"/>
      </w:pPr>
      <w:r>
        <w:continuationSeparator/>
      </w:r>
    </w:p>
  </w:footnote>
  <w:footnote w:id="1">
    <w:p w14:paraId="3315EB1C" w14:textId="77777777" w:rsidR="00A47C45" w:rsidRDefault="00A47C45" w:rsidP="00A47C45">
      <w:pPr>
        <w:pStyle w:val="FootnoteText"/>
      </w:pPr>
      <w:r>
        <w:rPr>
          <w:rStyle w:val="FootnoteReference"/>
        </w:rPr>
        <w:footnoteRef/>
      </w:r>
      <w:r>
        <w:t xml:space="preserve"> As referred to in Article 88 of the Capital Requirements Directive 2013/36/EU.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4592" w14:textId="54319D4E" w:rsidR="00FA1425" w:rsidRPr="008A3CBB" w:rsidRDefault="003467DA" w:rsidP="003467DA">
    <w:pPr>
      <w:pStyle w:val="Header"/>
    </w:pPr>
    <w:fldSimple w:instr=" DOCPROPERTY bjHeaderEvenPageDocProperty \* MERGEFORMAT " w:fldLock="1">
      <w:r w:rsidRPr="003467DA">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5F0E" w14:textId="4AE4C8B8" w:rsidR="00FA1425" w:rsidRPr="008A3CBB" w:rsidRDefault="003467DA" w:rsidP="003467DA">
    <w:pPr>
      <w:pStyle w:val="Header"/>
    </w:pPr>
    <w:r>
      <w:rPr>
        <w:rFonts w:ascii="Verdana" w:eastAsia="MS Mincho" w:hAnsi="Verdana" w:cs="Times New Roman"/>
        <w:sz w:val="20"/>
        <w:szCs w:val="20"/>
        <w:lang w:val="en-GB"/>
      </w:rPr>
      <w:fldChar w:fldCharType="begin" w:fldLock="1"/>
    </w:r>
    <w:r>
      <w:rPr>
        <w:rFonts w:ascii="Verdana" w:eastAsia="MS Mincho" w:hAnsi="Verdana" w:cs="Times New Roman"/>
        <w:sz w:val="20"/>
        <w:szCs w:val="20"/>
        <w:lang w:val="en-GB"/>
      </w:rPr>
      <w:instrText xml:space="preserve"> DOCPROPERTY bjHeaderBothDocProperty \* MERGEFORMAT </w:instrText>
    </w:r>
    <w:r>
      <w:rPr>
        <w:rFonts w:ascii="Verdana" w:eastAsia="MS Mincho" w:hAnsi="Verdana" w:cs="Times New Roman"/>
        <w:sz w:val="20"/>
        <w:szCs w:val="20"/>
        <w:lang w:val="en-GB"/>
      </w:rPr>
      <w:fldChar w:fldCharType="separate"/>
    </w:r>
    <w:r w:rsidRPr="003467DA">
      <w:rPr>
        <w:rFonts w:ascii="Times New Roman" w:eastAsia="MS Mincho" w:hAnsi="Times New Roman" w:cs="Times New Roman"/>
        <w:color w:val="000000"/>
        <w:sz w:val="24"/>
        <w:szCs w:val="20"/>
        <w:lang w:val="en-GB"/>
      </w:rPr>
      <w:t xml:space="preserve"> </w:t>
    </w:r>
    <w:r>
      <w:rPr>
        <w:rFonts w:ascii="Verdana" w:eastAsia="MS Mincho" w:hAnsi="Verdana" w:cs="Times New Roman"/>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6130E" w14:textId="216C1C4C" w:rsidR="00FA1425" w:rsidRPr="008A3CBB" w:rsidRDefault="003467DA" w:rsidP="003467DA">
    <w:pPr>
      <w:pStyle w:val="Header"/>
    </w:pPr>
    <w:fldSimple w:instr=" DOCPROPERTY bjHeaderFirstPageDocProperty \* MERGEFORMAT " w:fldLock="1">
      <w:r w:rsidRPr="003467DA">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64DC"/>
    <w:multiLevelType w:val="hybridMultilevel"/>
    <w:tmpl w:val="33BE54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04591"/>
    <w:multiLevelType w:val="hybridMultilevel"/>
    <w:tmpl w:val="EC2A8ACC"/>
    <w:lvl w:ilvl="0" w:tplc="0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BF0D67"/>
    <w:multiLevelType w:val="hybridMultilevel"/>
    <w:tmpl w:val="9F04CE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B3D3E"/>
    <w:multiLevelType w:val="hybridMultilevel"/>
    <w:tmpl w:val="EAAEB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21F89"/>
    <w:multiLevelType w:val="hybridMultilevel"/>
    <w:tmpl w:val="10F83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7825E8"/>
    <w:multiLevelType w:val="hybridMultilevel"/>
    <w:tmpl w:val="FF06281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45"/>
    <w:rsid w:val="00021ADB"/>
    <w:rsid w:val="00026960"/>
    <w:rsid w:val="00042122"/>
    <w:rsid w:val="00063F43"/>
    <w:rsid w:val="00065E0F"/>
    <w:rsid w:val="00082123"/>
    <w:rsid w:val="000C3B17"/>
    <w:rsid w:val="0010406E"/>
    <w:rsid w:val="00177B85"/>
    <w:rsid w:val="00186AF9"/>
    <w:rsid w:val="00197BA0"/>
    <w:rsid w:val="001A1E76"/>
    <w:rsid w:val="001C0FEC"/>
    <w:rsid w:val="001C67E1"/>
    <w:rsid w:val="002304CA"/>
    <w:rsid w:val="002313FF"/>
    <w:rsid w:val="00233737"/>
    <w:rsid w:val="00295C66"/>
    <w:rsid w:val="002A036A"/>
    <w:rsid w:val="002D31A0"/>
    <w:rsid w:val="002E3420"/>
    <w:rsid w:val="002E37C8"/>
    <w:rsid w:val="0030418D"/>
    <w:rsid w:val="00333659"/>
    <w:rsid w:val="003437B8"/>
    <w:rsid w:val="00345609"/>
    <w:rsid w:val="003467DA"/>
    <w:rsid w:val="003520F4"/>
    <w:rsid w:val="003525BA"/>
    <w:rsid w:val="00361814"/>
    <w:rsid w:val="003F599D"/>
    <w:rsid w:val="003F7D21"/>
    <w:rsid w:val="00401629"/>
    <w:rsid w:val="00460CDB"/>
    <w:rsid w:val="004978D8"/>
    <w:rsid w:val="004C399E"/>
    <w:rsid w:val="004D5584"/>
    <w:rsid w:val="004F43F3"/>
    <w:rsid w:val="005010DB"/>
    <w:rsid w:val="00591302"/>
    <w:rsid w:val="005D06D0"/>
    <w:rsid w:val="00605857"/>
    <w:rsid w:val="00620492"/>
    <w:rsid w:val="00657C43"/>
    <w:rsid w:val="006B086C"/>
    <w:rsid w:val="006E5611"/>
    <w:rsid w:val="006F04BF"/>
    <w:rsid w:val="006F6A88"/>
    <w:rsid w:val="006F7657"/>
    <w:rsid w:val="00703C07"/>
    <w:rsid w:val="00760369"/>
    <w:rsid w:val="00771FDF"/>
    <w:rsid w:val="00787436"/>
    <w:rsid w:val="007A06B6"/>
    <w:rsid w:val="007D01D6"/>
    <w:rsid w:val="0082118A"/>
    <w:rsid w:val="00832C15"/>
    <w:rsid w:val="00881209"/>
    <w:rsid w:val="008838A5"/>
    <w:rsid w:val="008A3CBB"/>
    <w:rsid w:val="008F6F7A"/>
    <w:rsid w:val="0090494D"/>
    <w:rsid w:val="00911F98"/>
    <w:rsid w:val="00922C52"/>
    <w:rsid w:val="009315D4"/>
    <w:rsid w:val="009629A8"/>
    <w:rsid w:val="00965537"/>
    <w:rsid w:val="009B3977"/>
    <w:rsid w:val="009B6738"/>
    <w:rsid w:val="009D7473"/>
    <w:rsid w:val="009E74C8"/>
    <w:rsid w:val="00A00BE7"/>
    <w:rsid w:val="00A037BE"/>
    <w:rsid w:val="00A11A30"/>
    <w:rsid w:val="00A244C9"/>
    <w:rsid w:val="00A37D4A"/>
    <w:rsid w:val="00A47C45"/>
    <w:rsid w:val="00A9245A"/>
    <w:rsid w:val="00A924C4"/>
    <w:rsid w:val="00A92FA6"/>
    <w:rsid w:val="00AD6DE2"/>
    <w:rsid w:val="00B87DEA"/>
    <w:rsid w:val="00BA7FD0"/>
    <w:rsid w:val="00BC116C"/>
    <w:rsid w:val="00BC7BE2"/>
    <w:rsid w:val="00BD2CA9"/>
    <w:rsid w:val="00C12FD2"/>
    <w:rsid w:val="00C5075D"/>
    <w:rsid w:val="00C81837"/>
    <w:rsid w:val="00CA3C6D"/>
    <w:rsid w:val="00CB4686"/>
    <w:rsid w:val="00CC6D00"/>
    <w:rsid w:val="00CD495B"/>
    <w:rsid w:val="00CE2871"/>
    <w:rsid w:val="00D100A3"/>
    <w:rsid w:val="00D155A4"/>
    <w:rsid w:val="00D51EEE"/>
    <w:rsid w:val="00D81AA7"/>
    <w:rsid w:val="00DD0761"/>
    <w:rsid w:val="00DF0BD6"/>
    <w:rsid w:val="00E010EF"/>
    <w:rsid w:val="00E41920"/>
    <w:rsid w:val="00E5049B"/>
    <w:rsid w:val="00E704D2"/>
    <w:rsid w:val="00E84659"/>
    <w:rsid w:val="00ED0BFE"/>
    <w:rsid w:val="00ED5AC2"/>
    <w:rsid w:val="00F02245"/>
    <w:rsid w:val="00F21335"/>
    <w:rsid w:val="00F3189C"/>
    <w:rsid w:val="00F673E5"/>
    <w:rsid w:val="00F871D1"/>
    <w:rsid w:val="00FA1425"/>
    <w:rsid w:val="00FC018C"/>
    <w:rsid w:val="00FF16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D3ED9"/>
  <w15:chartTrackingRefBased/>
  <w15:docId w15:val="{84A71EEA-64F9-49EA-A3AC-BED36C30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C45"/>
  </w:style>
  <w:style w:type="paragraph" w:styleId="Footer">
    <w:name w:val="footer"/>
    <w:basedOn w:val="Normal"/>
    <w:link w:val="FooterChar"/>
    <w:uiPriority w:val="99"/>
    <w:unhideWhenUsed/>
    <w:rsid w:val="00A47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C45"/>
  </w:style>
  <w:style w:type="paragraph" w:styleId="FootnoteText">
    <w:name w:val="footnote text"/>
    <w:basedOn w:val="Normal"/>
    <w:link w:val="FootnoteTextChar"/>
    <w:uiPriority w:val="99"/>
    <w:semiHidden/>
    <w:unhideWhenUsed/>
    <w:rsid w:val="00A47C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C45"/>
    <w:rPr>
      <w:sz w:val="20"/>
      <w:szCs w:val="20"/>
    </w:rPr>
  </w:style>
  <w:style w:type="character" w:styleId="FootnoteReference">
    <w:name w:val="footnote reference"/>
    <w:aliases w:val="Footnote"/>
    <w:uiPriority w:val="99"/>
    <w:qFormat/>
    <w:rsid w:val="00A47C45"/>
    <w:rPr>
      <w:rFonts w:ascii="Verdana" w:hAnsi="Verdana"/>
      <w:sz w:val="18"/>
      <w:vertAlign w:val="superscript"/>
    </w:rPr>
  </w:style>
  <w:style w:type="paragraph" w:styleId="ListParagraph">
    <w:name w:val="List Paragraph"/>
    <w:basedOn w:val="Normal"/>
    <w:uiPriority w:val="34"/>
    <w:qFormat/>
    <w:rsid w:val="00A47C45"/>
    <w:pPr>
      <w:ind w:left="720"/>
      <w:contextualSpacing/>
    </w:pPr>
  </w:style>
  <w:style w:type="paragraph" w:styleId="BalloonText">
    <w:name w:val="Balloon Text"/>
    <w:basedOn w:val="Normal"/>
    <w:link w:val="BalloonTextChar"/>
    <w:uiPriority w:val="99"/>
    <w:semiHidden/>
    <w:unhideWhenUsed/>
    <w:rsid w:val="006F7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657"/>
    <w:rPr>
      <w:rFonts w:ascii="Segoe UI" w:hAnsi="Segoe UI" w:cs="Segoe UI"/>
      <w:sz w:val="18"/>
      <w:szCs w:val="18"/>
    </w:rPr>
  </w:style>
  <w:style w:type="character" w:styleId="CommentReference">
    <w:name w:val="annotation reference"/>
    <w:basedOn w:val="DefaultParagraphFont"/>
    <w:uiPriority w:val="99"/>
    <w:semiHidden/>
    <w:unhideWhenUsed/>
    <w:rsid w:val="00F871D1"/>
    <w:rPr>
      <w:sz w:val="16"/>
      <w:szCs w:val="16"/>
    </w:rPr>
  </w:style>
  <w:style w:type="paragraph" w:styleId="CommentText">
    <w:name w:val="annotation text"/>
    <w:basedOn w:val="Normal"/>
    <w:link w:val="CommentTextChar"/>
    <w:uiPriority w:val="99"/>
    <w:semiHidden/>
    <w:unhideWhenUsed/>
    <w:rsid w:val="00F871D1"/>
    <w:pPr>
      <w:spacing w:line="240" w:lineRule="auto"/>
    </w:pPr>
    <w:rPr>
      <w:sz w:val="20"/>
      <w:szCs w:val="20"/>
    </w:rPr>
  </w:style>
  <w:style w:type="character" w:customStyle="1" w:styleId="CommentTextChar">
    <w:name w:val="Comment Text Char"/>
    <w:basedOn w:val="DefaultParagraphFont"/>
    <w:link w:val="CommentText"/>
    <w:uiPriority w:val="99"/>
    <w:semiHidden/>
    <w:rsid w:val="00F871D1"/>
    <w:rPr>
      <w:sz w:val="20"/>
      <w:szCs w:val="20"/>
    </w:rPr>
  </w:style>
  <w:style w:type="paragraph" w:styleId="CommentSubject">
    <w:name w:val="annotation subject"/>
    <w:basedOn w:val="CommentText"/>
    <w:next w:val="CommentText"/>
    <w:link w:val="CommentSubjectChar"/>
    <w:uiPriority w:val="99"/>
    <w:semiHidden/>
    <w:unhideWhenUsed/>
    <w:rsid w:val="00F871D1"/>
    <w:rPr>
      <w:b/>
      <w:bCs/>
    </w:rPr>
  </w:style>
  <w:style w:type="character" w:customStyle="1" w:styleId="CommentSubjectChar">
    <w:name w:val="Comment Subject Char"/>
    <w:basedOn w:val="CommentTextChar"/>
    <w:link w:val="CommentSubject"/>
    <w:uiPriority w:val="99"/>
    <w:semiHidden/>
    <w:rsid w:val="00F871D1"/>
    <w:rPr>
      <w:b/>
      <w:bCs/>
      <w:sz w:val="20"/>
      <w:szCs w:val="20"/>
    </w:rPr>
  </w:style>
  <w:style w:type="paragraph" w:customStyle="1" w:styleId="Default">
    <w:name w:val="Default"/>
    <w:rsid w:val="009655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22E5-45E7-4188-95FC-37F3FD65F2C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280B15-2C2F-484A-B91D-1DB2FCBA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BIFR 2022 Sign Off Report</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BIFR 2022 Sign Off Report</dc:title>
  <dc:subject/>
  <dc:creator>Central Bank of Ireland</dc:creator>
  <cp:keywords>Public</cp:keywords>
  <dc:description/>
  <cp:lastModifiedBy>McCann, Alanna</cp:lastModifiedBy>
  <cp:revision>6</cp:revision>
  <dcterms:created xsi:type="dcterms:W3CDTF">2024-10-29T15:17:00Z</dcterms:created>
  <dcterms:modified xsi:type="dcterms:W3CDTF">2024-10-31T09:24:00Z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4245fa27-be67-45f1-be40-f0eb998a039f</vt:lpwstr>
  </property>
  <property fmtid="{D5CDD505-2E9C-101B-9397-08002B2CF9AE}" pid="3" name="bjSaver">
    <vt:lpwstr>9/PFrvTQ+g4YCOnxutm/bUn26GMEaSIy</vt:lpwstr>
  </property>
  <property fmtid="{D5CDD505-2E9C-101B-9397-08002B2CF9AE}" pid="4" name="_AdHocReviewCycleID">
    <vt:i4>16770955</vt:i4>
  </property>
  <property fmtid="{D5CDD505-2E9C-101B-9397-08002B2CF9AE}" pid="5" name="_NewReviewCycle">
    <vt:lpwstr/>
  </property>
  <property fmtid="{D5CDD505-2E9C-101B-9397-08002B2CF9AE}" pid="6" name="_EmailSubject">
    <vt:lpwstr>Request to change an existing web page - Resolution Funds</vt:lpwstr>
  </property>
  <property fmtid="{D5CDD505-2E9C-101B-9397-08002B2CF9AE}" pid="7" name="_AuthorEmail">
    <vt:lpwstr>RESfunds@centralbank.ie</vt:lpwstr>
  </property>
  <property fmtid="{D5CDD505-2E9C-101B-9397-08002B2CF9AE}" pid="8" name="_AuthorEmailDisplayName">
    <vt:lpwstr>RESfunds</vt:lpwstr>
  </property>
  <property fmtid="{D5CDD505-2E9C-101B-9397-08002B2CF9AE}" pid="9" name="_PreviousAdHocReviewCycleID">
    <vt:i4>880030027</vt:i4>
  </property>
  <property fmtid="{D5CDD505-2E9C-101B-9397-08002B2CF9AE}" pid="10" name="_ReviewingToolsShownOnce">
    <vt:lpwstr/>
  </property>
  <property fmtid="{D5CDD505-2E9C-101B-9397-08002B2CF9AE}" pid="11" name="bjClsUserRVM">
    <vt:lpwstr>[]</vt:lpwstr>
  </property>
  <property fmtid="{D5CDD505-2E9C-101B-9397-08002B2CF9AE}" pid="12" name="bjDocumentSecurityLabel">
    <vt:lpwstr>Public</vt:lpwstr>
  </property>
  <property fmtid="{D5CDD505-2E9C-101B-9397-08002B2CF9AE}" pid="13"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4" name="bjDocumentLabelXML-0">
    <vt:lpwstr>ames.com/2008/01/sie/internal/label"&gt;&lt;element uid="33ed6465-8d2f-4fab-bbbc-787e2c148707" value="" /&gt;&lt;element uid="28c775dd-3fa7-40f2-8368-0e7fa48abc25" value="" /&gt;&lt;/sisl&gt;</vt:lpwstr>
  </property>
  <property fmtid="{D5CDD505-2E9C-101B-9397-08002B2CF9AE}" pid="15" name="bjHeaderBothDocProperty">
    <vt:lpwstr> </vt:lpwstr>
  </property>
  <property fmtid="{D5CDD505-2E9C-101B-9397-08002B2CF9AE}" pid="16" name="bjHeaderFirstPageDocProperty">
    <vt:lpwstr> </vt:lpwstr>
  </property>
  <property fmtid="{D5CDD505-2E9C-101B-9397-08002B2CF9AE}" pid="17" name="bjHeaderEvenPageDocProperty">
    <vt:lpwstr> </vt:lpwstr>
  </property>
</Properties>
</file>