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07" w:rsidRDefault="00754514" w:rsidP="00497807">
      <w:bookmarkStart w:id="0" w:name="_GoBack"/>
      <w:bookmarkEnd w:id="0"/>
      <w:r>
        <w:rPr>
          <w:noProof/>
          <w:lang w:val="en-IE" w:eastAsia="en-IE"/>
        </w:rPr>
        <w:drawing>
          <wp:anchor distT="0" distB="0" distL="114300" distR="114300" simplePos="0" relativeHeight="251678720" behindDoc="1" locked="0" layoutInCell="1" allowOverlap="1" wp14:anchorId="1FA95E2A" wp14:editId="3F8E3511">
            <wp:simplePos x="0" y="0"/>
            <wp:positionH relativeFrom="page">
              <wp:align>left</wp:align>
            </wp:positionH>
            <wp:positionV relativeFrom="paragraph">
              <wp:posOffset>-902970</wp:posOffset>
            </wp:positionV>
            <wp:extent cx="7575939" cy="107156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754514" w:rsidP="00497807">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-447675</wp:posOffset>
                </wp:positionH>
                <wp:positionV relativeFrom="paragraph">
                  <wp:posOffset>144144</wp:posOffset>
                </wp:positionV>
                <wp:extent cx="5524500" cy="24098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5AE" w:rsidRDefault="008635AE" w:rsidP="00497807"/>
                          <w:p w:rsidR="008635AE" w:rsidRPr="00754514" w:rsidRDefault="008635AE" w:rsidP="00754514">
                            <w:pPr>
                              <w:spacing w:after="160" w:line="580" w:lineRule="exact"/>
                              <w:rPr>
                                <w:rFonts w:ascii="Lato" w:eastAsia="Lato" w:hAnsi="Lato"/>
                                <w:b/>
                                <w:noProof/>
                                <w:color w:val="FFFFFF"/>
                                <w:sz w:val="54"/>
                                <w:szCs w:val="54"/>
                                <w:lang w:val="en-IE" w:eastAsia="en-IE"/>
                              </w:rPr>
                            </w:pPr>
                            <w:r w:rsidRPr="00754514">
                              <w:rPr>
                                <w:rFonts w:ascii="Lato" w:eastAsia="Lato" w:hAnsi="Lato"/>
                                <w:b/>
                                <w:noProof/>
                                <w:color w:val="FFFFFF"/>
                                <w:sz w:val="54"/>
                                <w:szCs w:val="54"/>
                                <w:lang w:val="en-IE" w:eastAsia="en-IE"/>
                              </w:rPr>
                              <w:t>Revocation of Unit Trust / Common</w:t>
                            </w:r>
                            <w:r>
                              <w:rPr>
                                <w:rFonts w:ascii="Lato" w:eastAsia="Lato" w:hAnsi="Lato"/>
                                <w:b/>
                                <w:noProof/>
                                <w:color w:val="FFFFFF"/>
                                <w:sz w:val="54"/>
                                <w:szCs w:val="54"/>
                                <w:lang w:val="en-IE" w:eastAsia="en-IE"/>
                              </w:rPr>
                              <w:t xml:space="preserve"> </w:t>
                            </w:r>
                            <w:r w:rsidRPr="00754514">
                              <w:rPr>
                                <w:rFonts w:ascii="Lato" w:eastAsia="Lato" w:hAnsi="Lato"/>
                                <w:b/>
                                <w:noProof/>
                                <w:color w:val="FFFFFF"/>
                                <w:sz w:val="54"/>
                                <w:szCs w:val="54"/>
                                <w:lang w:val="en-IE" w:eastAsia="en-IE"/>
                              </w:rPr>
                              <w:t>Contractual Fund (“CCF”)</w:t>
                            </w:r>
                          </w:p>
                          <w:p w:rsidR="008635AE" w:rsidRPr="00754514" w:rsidRDefault="007B6948" w:rsidP="00754514">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w:t>
                            </w:r>
                            <w:r w:rsidR="00676143">
                              <w:rPr>
                                <w:rFonts w:ascii="Lato Light" w:eastAsia="Lato" w:hAnsi="Lato Light"/>
                                <w:color w:val="FFFFFF"/>
                                <w:sz w:val="54"/>
                                <w:szCs w:val="54"/>
                                <w:lang w:val="en-IE"/>
                              </w:rPr>
                              <w:t>ly</w:t>
                            </w:r>
                            <w:r>
                              <w:rPr>
                                <w:rFonts w:ascii="Lato Light" w:eastAsia="Lato" w:hAnsi="Lato Light"/>
                                <w:color w:val="FFFFFF"/>
                                <w:sz w:val="54"/>
                                <w:szCs w:val="54"/>
                                <w:lang w:val="en-IE"/>
                              </w:rPr>
                              <w:t xml:space="preserve"> 2019</w:t>
                            </w:r>
                          </w:p>
                          <w:p w:rsidR="008635AE" w:rsidRDefault="008635AE"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5pt;margin-top:11.35pt;width:435pt;height:1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Wb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" filled="f" stroked="f">
                <v:textbox>
                  <w:txbxContent>
                    <w:p w:rsidR="008635AE" w:rsidRDefault="008635AE" w:rsidP="00497807"/>
                    <w:p w:rsidR="008635AE" w:rsidRPr="00754514" w:rsidRDefault="008635AE" w:rsidP="00754514">
                      <w:pPr>
                        <w:spacing w:after="160" w:line="580" w:lineRule="exact"/>
                        <w:rPr>
                          <w:rFonts w:ascii="Lato" w:eastAsia="Lato" w:hAnsi="Lato"/>
                          <w:b/>
                          <w:noProof/>
                          <w:color w:val="FFFFFF"/>
                          <w:sz w:val="54"/>
                          <w:szCs w:val="54"/>
                          <w:lang w:val="en-IE" w:eastAsia="en-IE"/>
                        </w:rPr>
                      </w:pPr>
                      <w:r w:rsidRPr="00754514">
                        <w:rPr>
                          <w:rFonts w:ascii="Lato" w:eastAsia="Lato" w:hAnsi="Lato"/>
                          <w:b/>
                          <w:noProof/>
                          <w:color w:val="FFFFFF"/>
                          <w:sz w:val="54"/>
                          <w:szCs w:val="54"/>
                          <w:lang w:val="en-IE" w:eastAsia="en-IE"/>
                        </w:rPr>
                        <w:t>Revocation of Unit Trust / Common</w:t>
                      </w:r>
                      <w:r>
                        <w:rPr>
                          <w:rFonts w:ascii="Lato" w:eastAsia="Lato" w:hAnsi="Lato"/>
                          <w:b/>
                          <w:noProof/>
                          <w:color w:val="FFFFFF"/>
                          <w:sz w:val="54"/>
                          <w:szCs w:val="54"/>
                          <w:lang w:val="en-IE" w:eastAsia="en-IE"/>
                        </w:rPr>
                        <w:t xml:space="preserve"> </w:t>
                      </w:r>
                      <w:r w:rsidRPr="00754514">
                        <w:rPr>
                          <w:rFonts w:ascii="Lato" w:eastAsia="Lato" w:hAnsi="Lato"/>
                          <w:b/>
                          <w:noProof/>
                          <w:color w:val="FFFFFF"/>
                          <w:sz w:val="54"/>
                          <w:szCs w:val="54"/>
                          <w:lang w:val="en-IE" w:eastAsia="en-IE"/>
                        </w:rPr>
                        <w:t>Contractual Fund (“CCF”)</w:t>
                      </w:r>
                    </w:p>
                    <w:p w:rsidR="008635AE" w:rsidRPr="00754514" w:rsidRDefault="007B6948" w:rsidP="00754514">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w:t>
                      </w:r>
                      <w:r w:rsidR="00676143">
                        <w:rPr>
                          <w:rFonts w:ascii="Lato Light" w:eastAsia="Lato" w:hAnsi="Lato Light"/>
                          <w:color w:val="FFFFFF"/>
                          <w:sz w:val="54"/>
                          <w:szCs w:val="54"/>
                          <w:lang w:val="en-IE"/>
                        </w:rPr>
                        <w:t>ly</w:t>
                      </w:r>
                      <w:bookmarkStart w:id="1" w:name="_GoBack"/>
                      <w:bookmarkEnd w:id="1"/>
                      <w:r>
                        <w:rPr>
                          <w:rFonts w:ascii="Lato Light" w:eastAsia="Lato" w:hAnsi="Lato Light"/>
                          <w:color w:val="FFFFFF"/>
                          <w:sz w:val="54"/>
                          <w:szCs w:val="54"/>
                          <w:lang w:val="en-IE"/>
                        </w:rPr>
                        <w:t xml:space="preserve"> 2019</w:t>
                      </w:r>
                    </w:p>
                    <w:p w:rsidR="008635AE" w:rsidRDefault="008635AE" w:rsidP="00497807"/>
                  </w:txbxContent>
                </v:textbox>
              </v:shape>
            </w:pict>
          </mc:Fallback>
        </mc:AlternateContent>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6513B0" w:rsidP="00497807">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2121535</wp:posOffset>
                </wp:positionH>
                <wp:positionV relativeFrom="paragraph">
                  <wp:posOffset>3828415</wp:posOffset>
                </wp:positionV>
                <wp:extent cx="4000500" cy="685800"/>
                <wp:effectExtent l="0" t="0" r="254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5AE" w:rsidRDefault="008635AE" w:rsidP="00497807">
                            <w:pPr>
                              <w:rPr>
                                <w:b/>
                                <w:color w:val="FFFFFF"/>
                                <w:lang w:val="ga-IE"/>
                              </w:rPr>
                            </w:pPr>
                            <w:r>
                              <w:rPr>
                                <w:b/>
                                <w:color w:val="FFFFFF"/>
                                <w:lang w:val="ga-IE"/>
                              </w:rPr>
                              <w:t xml:space="preserve">Consultation Paper    |    </w:t>
                            </w:r>
                            <w:r>
                              <w:rPr>
                                <w:b/>
                                <w:color w:val="FF0000"/>
                                <w:lang w:val="ga-IE"/>
                              </w:rPr>
                              <w:t>CPX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05pt;margin-top:301.45pt;width:3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z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" filled="f" stroked="f">
                <v:textbox>
                  <w:txbxContent>
                    <w:p w:rsidR="008635AE" w:rsidRDefault="008635AE" w:rsidP="00497807">
                      <w:pPr>
                        <w:rPr>
                          <w:b/>
                          <w:color w:val="FFFFFF"/>
                          <w:lang w:val="ga-IE"/>
                        </w:rPr>
                      </w:pPr>
                      <w:r>
                        <w:rPr>
                          <w:b/>
                          <w:color w:val="FFFFFF"/>
                          <w:lang w:val="ga-IE"/>
                        </w:rPr>
                        <w:t xml:space="preserve">Consultation Paper    |    </w:t>
                      </w:r>
                      <w:r>
                        <w:rPr>
                          <w:b/>
                          <w:color w:val="FF0000"/>
                          <w:lang w:val="ga-IE"/>
                        </w:rPr>
                        <w:t>CPX</w:t>
                      </w:r>
                    </w:p>
                  </w:txbxContent>
                </v:textbox>
              </v:shape>
            </w:pict>
          </mc:Fallback>
        </mc:AlternateContent>
      </w:r>
    </w:p>
    <w:p w:rsidR="00497807" w:rsidRDefault="00497807" w:rsidP="00497807"/>
    <w:p w:rsidR="008F5CC2" w:rsidRDefault="008F5CC2" w:rsidP="00497807"/>
    <w:p w:rsidR="008F5CC2" w:rsidRDefault="008F5CC2" w:rsidP="00497807"/>
    <w:p w:rsidR="008F5CC2" w:rsidRDefault="008F5CC2" w:rsidP="00497807"/>
    <w:p w:rsidR="008F5CC2" w:rsidRDefault="008F5CC2" w:rsidP="00497807"/>
    <w:p w:rsidR="00111139" w:rsidRPr="000C3B76" w:rsidRDefault="00A25F1E" w:rsidP="00111139">
      <w:pPr>
        <w:pStyle w:val="BodyText"/>
        <w:pBdr>
          <w:top w:val="single" w:sz="4" w:space="1" w:color="auto"/>
          <w:left w:val="single" w:sz="4" w:space="4" w:color="auto"/>
          <w:bottom w:val="single" w:sz="4" w:space="1" w:color="auto"/>
          <w:right w:val="single" w:sz="4" w:space="4" w:color="auto"/>
        </w:pBdr>
        <w:rPr>
          <w:rFonts w:ascii="Lato" w:hAnsi="Lato"/>
          <w:sz w:val="19"/>
          <w:szCs w:val="19"/>
        </w:rPr>
      </w:pPr>
      <w:r w:rsidRPr="00754514">
        <w:rPr>
          <w:rFonts w:ascii="Lato" w:hAnsi="Lato"/>
          <w:sz w:val="19"/>
          <w:szCs w:val="19"/>
        </w:rPr>
        <w:t xml:space="preserve">NB:  Revocations are processed </w:t>
      </w:r>
      <w:r w:rsidR="00111139" w:rsidRPr="00EA47FB">
        <w:rPr>
          <w:rFonts w:ascii="Lato" w:hAnsi="Lato"/>
          <w:sz w:val="19"/>
          <w:szCs w:val="19"/>
        </w:rPr>
        <w:t>at the end of each month and all requirements must be met including all levies fully paid to proposed date of revocation.  Incomplete applications will be held over to the next month.</w:t>
      </w:r>
      <w:r w:rsidR="00111139">
        <w:rPr>
          <w:rFonts w:ascii="Lato" w:hAnsi="Lato"/>
          <w:sz w:val="19"/>
          <w:szCs w:val="19"/>
        </w:rPr>
        <w:t xml:space="preserve"> It is recommended that applications are made as early as possible in advance of the proposed date of revocation to ensure processing is completed prior to  month end.</w:t>
      </w:r>
    </w:p>
    <w:p w:rsidR="00EA012A" w:rsidRPr="00754514" w:rsidRDefault="00EA012A" w:rsidP="00A25F1E">
      <w:pPr>
        <w:rPr>
          <w:rFonts w:ascii="Lato" w:hAnsi="Lato"/>
          <w:sz w:val="19"/>
          <w:szCs w:val="19"/>
        </w:rPr>
      </w:pPr>
    </w:p>
    <w:p w:rsidR="00EA012A" w:rsidRPr="00754514" w:rsidRDefault="00EA012A" w:rsidP="00EA012A">
      <w:pPr>
        <w:pStyle w:val="Heading3"/>
        <w:tabs>
          <w:tab w:val="left" w:pos="1995"/>
        </w:tabs>
        <w:spacing w:before="0" w:after="0"/>
        <w:jc w:val="both"/>
        <w:rPr>
          <w:rFonts w:ascii="Lato" w:hAnsi="Lato"/>
          <w:bCs/>
          <w:color w:val="auto"/>
          <w:sz w:val="19"/>
          <w:szCs w:val="19"/>
          <w:lang w:val="en-IE"/>
        </w:rPr>
      </w:pPr>
      <w:r w:rsidRPr="00754514">
        <w:rPr>
          <w:rFonts w:ascii="Lato" w:hAnsi="Lato"/>
          <w:bCs/>
          <w:color w:val="auto"/>
          <w:sz w:val="19"/>
          <w:szCs w:val="19"/>
          <w:lang w:val="en-IE"/>
        </w:rPr>
        <w:t>Name of Fund:</w:t>
      </w:r>
      <w:r w:rsidRPr="00754514">
        <w:rPr>
          <w:rFonts w:ascii="Lato" w:hAnsi="Lato"/>
          <w:bCs/>
          <w:color w:val="auto"/>
          <w:sz w:val="19"/>
          <w:szCs w:val="19"/>
          <w:lang w:val="en-IE"/>
        </w:rPr>
        <w:tab/>
        <w:t>_________________________________________________________</w:t>
      </w:r>
    </w:p>
    <w:p w:rsidR="00EA012A" w:rsidRPr="00754514" w:rsidRDefault="00EA012A" w:rsidP="00EA012A">
      <w:pPr>
        <w:pStyle w:val="Heading3"/>
        <w:tabs>
          <w:tab w:val="left" w:pos="1995"/>
        </w:tabs>
        <w:spacing w:before="0" w:after="0"/>
        <w:jc w:val="both"/>
        <w:rPr>
          <w:rFonts w:ascii="Lato" w:hAnsi="Lato"/>
          <w:bCs/>
          <w:color w:val="auto"/>
          <w:sz w:val="19"/>
          <w:szCs w:val="19"/>
          <w:lang w:val="en-IE"/>
        </w:rPr>
      </w:pPr>
      <w:r w:rsidRPr="00754514">
        <w:rPr>
          <w:rFonts w:ascii="Lato" w:hAnsi="Lato"/>
          <w:bCs/>
          <w:color w:val="auto"/>
          <w:sz w:val="19"/>
          <w:szCs w:val="19"/>
          <w:lang w:val="en-IE"/>
        </w:rPr>
        <w:t>Accounting Date:</w:t>
      </w:r>
      <w:r w:rsidRPr="00754514">
        <w:rPr>
          <w:rFonts w:ascii="Lato" w:hAnsi="Lato"/>
          <w:bCs/>
          <w:color w:val="auto"/>
          <w:sz w:val="19"/>
          <w:szCs w:val="19"/>
          <w:lang w:val="en-IE"/>
        </w:rPr>
        <w:tab/>
        <w:t>_________________________________________________________</w:t>
      </w:r>
    </w:p>
    <w:p w:rsidR="00EA012A" w:rsidRPr="00754514" w:rsidRDefault="00EA012A" w:rsidP="00EA012A">
      <w:pPr>
        <w:pStyle w:val="Heading3"/>
        <w:tabs>
          <w:tab w:val="left" w:pos="1995"/>
        </w:tabs>
        <w:spacing w:before="0" w:after="0"/>
        <w:jc w:val="both"/>
        <w:rPr>
          <w:rFonts w:ascii="Lato" w:hAnsi="Lato"/>
          <w:bCs/>
          <w:color w:val="auto"/>
          <w:sz w:val="19"/>
          <w:szCs w:val="19"/>
          <w:lang w:val="en-IE"/>
        </w:rPr>
      </w:pPr>
    </w:p>
    <w:p w:rsidR="00EA012A" w:rsidRPr="00754514" w:rsidRDefault="00EA012A" w:rsidP="00EA012A">
      <w:pPr>
        <w:pStyle w:val="Heading3"/>
        <w:tabs>
          <w:tab w:val="left" w:pos="1995"/>
        </w:tabs>
        <w:spacing w:before="0" w:after="0"/>
        <w:jc w:val="both"/>
        <w:rPr>
          <w:rFonts w:ascii="Lato" w:hAnsi="Lato"/>
          <w:bCs/>
          <w:color w:val="auto"/>
          <w:sz w:val="19"/>
          <w:szCs w:val="19"/>
          <w:u w:val="single"/>
          <w:lang w:val="en-IE"/>
        </w:rPr>
      </w:pPr>
      <w:r w:rsidRPr="00754514">
        <w:rPr>
          <w:rFonts w:ascii="Lato" w:hAnsi="Lato"/>
          <w:bCs/>
          <w:color w:val="auto"/>
          <w:sz w:val="19"/>
          <w:szCs w:val="19"/>
          <w:u w:val="single"/>
          <w:lang w:val="en-IE"/>
        </w:rPr>
        <w:t xml:space="preserve">Please confirm that the following are attached/confirmed by placing a tick, “yes”, “no” or “n/a”, as applicable in the first column of boxes </w:t>
      </w:r>
    </w:p>
    <w:p w:rsidR="00EA012A" w:rsidRPr="00754514" w:rsidRDefault="00D02389" w:rsidP="00EA012A">
      <w:pPr>
        <w:ind w:left="7920" w:right="-1320" w:hanging="720"/>
        <w:rPr>
          <w:rFonts w:ascii="Lato" w:hAnsi="Lato"/>
          <w:b/>
          <w:bCs/>
          <w:sz w:val="19"/>
          <w:szCs w:val="19"/>
        </w:rPr>
      </w:pPr>
      <w:r>
        <w:rPr>
          <w:rFonts w:ascii="Lato" w:hAnsi="Lato"/>
          <w:b/>
          <w:bCs/>
          <w:sz w:val="19"/>
          <w:szCs w:val="19"/>
        </w:rPr>
        <w:t xml:space="preserve">              </w:t>
      </w:r>
      <w:r w:rsidR="00EA012A" w:rsidRPr="00754514">
        <w:rPr>
          <w:rFonts w:ascii="Lato" w:hAnsi="Lato"/>
          <w:b/>
          <w:bCs/>
          <w:sz w:val="19"/>
          <w:szCs w:val="19"/>
        </w:rPr>
        <w:t>Please tick</w:t>
      </w:r>
      <w:r w:rsidR="00EA012A" w:rsidRPr="00754514">
        <w:rPr>
          <w:rFonts w:ascii="Lato" w:hAnsi="Lato"/>
          <w:sz w:val="19"/>
          <w:szCs w:val="19"/>
        </w:rPr>
        <w:t xml:space="preserve">  </w:t>
      </w:r>
      <w:r w:rsidR="00EA012A" w:rsidRPr="00754514">
        <w:rPr>
          <w:rFonts w:ascii="Lato" w:hAnsi="Lato"/>
          <w:sz w:val="19"/>
          <w:szCs w:val="19"/>
        </w:rPr>
        <w:tab/>
      </w:r>
      <w:r w:rsidR="00EA012A" w:rsidRPr="00754514">
        <w:rPr>
          <w:rFonts w:ascii="Lato" w:hAnsi="Lato"/>
          <w:b/>
          <w:bCs/>
          <w:sz w:val="19"/>
          <w:szCs w:val="19"/>
        </w:rPr>
        <w:tab/>
      </w:r>
      <w:r w:rsidR="00EA012A" w:rsidRPr="00754514">
        <w:rPr>
          <w:rFonts w:ascii="Lato" w:hAnsi="Lato"/>
          <w:b/>
          <w:bCs/>
          <w:sz w:val="19"/>
          <w:szCs w:val="19"/>
        </w:rPr>
        <w:tab/>
      </w:r>
      <w:r w:rsidR="00EA012A" w:rsidRPr="00754514">
        <w:rPr>
          <w:rFonts w:ascii="Lato" w:hAnsi="Lato"/>
          <w:sz w:val="19"/>
          <w:szCs w:val="19"/>
        </w:rPr>
        <w:t xml:space="preserve">                                                                                                           </w:t>
      </w:r>
    </w:p>
    <w:tbl>
      <w:tblPr>
        <w:tblW w:w="8479" w:type="dxa"/>
        <w:tblLook w:val="0000" w:firstRow="0" w:lastRow="0" w:firstColumn="0" w:lastColumn="0" w:noHBand="0" w:noVBand="0"/>
      </w:tblPr>
      <w:tblGrid>
        <w:gridCol w:w="507"/>
        <w:gridCol w:w="7074"/>
        <w:gridCol w:w="391"/>
        <w:gridCol w:w="116"/>
        <w:gridCol w:w="391"/>
      </w:tblGrid>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1.</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Original signed letter from the Management Company/Depositary seeking revocation of </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authorisation  of the fund</w:t>
            </w: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rPr>
                <w:rFonts w:ascii="Lato" w:hAnsi="Lato"/>
                <w:sz w:val="19"/>
                <w:szCs w:val="19"/>
              </w:rPr>
            </w:pPr>
          </w:p>
        </w:tc>
        <w:tc>
          <w:tcPr>
            <w:tcW w:w="391" w:type="dxa"/>
            <w:tcBorders>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2.</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Confirm that the aforementioned letter indicates the rationale for termination</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rPr>
                <w:rFonts w:ascii="Lato" w:hAnsi="Lato"/>
                <w:sz w:val="19"/>
                <w:szCs w:val="19"/>
              </w:rPr>
            </w:pP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3.</w:t>
            </w: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(1) Confirm if the final repurchase of units in the fund was:</w:t>
            </w:r>
          </w:p>
        </w:tc>
        <w:tc>
          <w:tcPr>
            <w:tcW w:w="391" w:type="dxa"/>
            <w:tcBorders>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a) voluntary; or</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b) compulsory</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(2) If compulsory:</w:t>
            </w:r>
          </w:p>
        </w:tc>
        <w:tc>
          <w:tcPr>
            <w:tcW w:w="391" w:type="dxa"/>
            <w:tcBorders>
              <w:top w:val="single" w:sz="4" w:space="0" w:color="auto"/>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a) State Clause No. under which compulsory repurchase was effected ___________</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b) A Director of the Management Company/Depositary must confirm that all procedures relating </w:t>
            </w:r>
            <w:r w:rsidR="008B2C80" w:rsidRPr="008B2C80">
              <w:rPr>
                <w:rFonts w:ascii="Lato" w:hAnsi="Lato"/>
                <w:sz w:val="19"/>
                <w:szCs w:val="19"/>
              </w:rPr>
              <w:t>to the compulsory repurchase of units in the fund, as set out in the Trust Deed/Deed of Constitution have been complied with</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p>
        </w:tc>
        <w:tc>
          <w:tcPr>
            <w:tcW w:w="391" w:type="dxa"/>
            <w:tcBorders>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4.</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A Director of the Management Company/Depositary must confirm that the distribution </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provisions on the termination/winding up of the fund were carried out in accordance with those set out in the Trust Deed/Deed of Constitution</w:t>
            </w: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p w:rsidR="00D02389" w:rsidRPr="00754514" w:rsidRDefault="00D02389" w:rsidP="008635AE">
            <w:pPr>
              <w:rPr>
                <w:rFonts w:ascii="Lato" w:hAnsi="Lato"/>
                <w:sz w:val="19"/>
                <w:szCs w:val="19"/>
              </w:rPr>
            </w:pPr>
          </w:p>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5.</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(i) Confirm an original signed letter from the Depositary is attached confirming that </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the final disbursement of assets has taken place and is in order and that it is not aware of </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any outstanding claims or disputes with investors or creditors</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rPr>
                <w:rFonts w:ascii="Lato" w:hAnsi="Lato"/>
                <w:b/>
                <w:bCs/>
                <w:sz w:val="19"/>
                <w:szCs w:val="19"/>
              </w:rPr>
            </w:pPr>
            <w:r w:rsidRPr="00754514">
              <w:rPr>
                <w:rFonts w:ascii="Lato" w:hAnsi="Lato"/>
                <w:sz w:val="19"/>
                <w:szCs w:val="19"/>
              </w:rPr>
              <w:t>and</w:t>
            </w:r>
          </w:p>
        </w:tc>
        <w:tc>
          <w:tcPr>
            <w:tcW w:w="391" w:type="dxa"/>
            <w:tcBorders>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 xml:space="preserve">      </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Audited accounts to be submitted to the Central Bank showing a zero NAV </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rPr>
                <w:rFonts w:ascii="Lato" w:hAnsi="Lato"/>
                <w:b/>
                <w:bCs/>
                <w:i/>
                <w:iCs/>
                <w:sz w:val="19"/>
                <w:szCs w:val="19"/>
                <w:u w:val="single"/>
              </w:rPr>
            </w:pP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p>
        </w:tc>
        <w:tc>
          <w:tcPr>
            <w:tcW w:w="391" w:type="dxa"/>
          </w:tcPr>
          <w:p w:rsidR="00D02389" w:rsidRPr="00754514" w:rsidRDefault="00D02389" w:rsidP="008635AE">
            <w:pPr>
              <w:rPr>
                <w:rFonts w:ascii="Lato" w:hAnsi="Lato"/>
                <w:sz w:val="19"/>
                <w:szCs w:val="19"/>
              </w:rPr>
            </w:pPr>
          </w:p>
        </w:tc>
      </w:tr>
      <w:tr w:rsidR="00111139" w:rsidRPr="00754514" w:rsidTr="00D02389">
        <w:trPr>
          <w:gridAfter w:val="4"/>
          <w:wAfter w:w="7972" w:type="dxa"/>
        </w:trPr>
        <w:tc>
          <w:tcPr>
            <w:tcW w:w="507" w:type="dxa"/>
          </w:tcPr>
          <w:p w:rsidR="00111139" w:rsidRPr="00754514" w:rsidRDefault="00111139" w:rsidP="008635AE">
            <w:pPr>
              <w:pStyle w:val="FootnoteText"/>
              <w:rPr>
                <w:rFonts w:ascii="Lato" w:hAnsi="Lato"/>
                <w:sz w:val="19"/>
                <w:szCs w:val="19"/>
              </w:rPr>
            </w:pPr>
          </w:p>
        </w:tc>
      </w:tr>
      <w:tr w:rsidR="00D02389" w:rsidRPr="00754514" w:rsidTr="00D02389">
        <w:tc>
          <w:tcPr>
            <w:tcW w:w="507" w:type="dxa"/>
          </w:tcPr>
          <w:p w:rsidR="00D02389" w:rsidRPr="00754514" w:rsidRDefault="00111139" w:rsidP="008635AE">
            <w:pPr>
              <w:pStyle w:val="FootnoteText"/>
              <w:rPr>
                <w:rFonts w:ascii="Lato" w:hAnsi="Lato"/>
                <w:sz w:val="19"/>
                <w:szCs w:val="19"/>
              </w:rPr>
            </w:pPr>
            <w:r>
              <w:rPr>
                <w:rFonts w:ascii="Lato" w:hAnsi="Lato"/>
                <w:sz w:val="19"/>
                <w:szCs w:val="19"/>
              </w:rPr>
              <w:t>6</w:t>
            </w:r>
            <w:r w:rsidR="00D02389" w:rsidRPr="00754514">
              <w:rPr>
                <w:rFonts w:ascii="Lato" w:hAnsi="Lato"/>
                <w:sz w:val="19"/>
                <w:szCs w:val="19"/>
              </w:rPr>
              <w:t>.</w:t>
            </w:r>
          </w:p>
        </w:tc>
        <w:tc>
          <w:tcPr>
            <w:tcW w:w="7581" w:type="dxa"/>
            <w:gridSpan w:val="3"/>
          </w:tcPr>
          <w:p w:rsidR="00D02389" w:rsidRPr="00754514" w:rsidRDefault="00D02389" w:rsidP="00EA012A">
            <w:pPr>
              <w:pStyle w:val="FootnoteText"/>
              <w:rPr>
                <w:rFonts w:ascii="Lato" w:hAnsi="Lato"/>
                <w:sz w:val="19"/>
                <w:szCs w:val="19"/>
              </w:rPr>
            </w:pPr>
            <w:r w:rsidRPr="00754514">
              <w:rPr>
                <w:rFonts w:ascii="Lato" w:hAnsi="Lato"/>
                <w:sz w:val="19"/>
                <w:szCs w:val="19"/>
              </w:rPr>
              <w:t xml:space="preserve">The following must be completed in respect of paragraph 4, and also in respect of  </w:t>
            </w:r>
          </w:p>
        </w:tc>
        <w:tc>
          <w:tcPr>
            <w:tcW w:w="391" w:type="dxa"/>
          </w:tcPr>
          <w:p w:rsidR="00D02389" w:rsidRPr="00754514" w:rsidRDefault="00D02389" w:rsidP="00EA012A">
            <w:pPr>
              <w:pStyle w:val="FootnoteText"/>
              <w:rPr>
                <w:rFonts w:ascii="Lato" w:hAnsi="Lato"/>
                <w:sz w:val="19"/>
                <w:szCs w:val="19"/>
              </w:rPr>
            </w:pPr>
          </w:p>
        </w:tc>
      </w:tr>
      <w:tr w:rsidR="00D02389" w:rsidRPr="00754514" w:rsidTr="00D02389">
        <w:tc>
          <w:tcPr>
            <w:tcW w:w="507" w:type="dxa"/>
          </w:tcPr>
          <w:p w:rsidR="00D02389" w:rsidRPr="00754514" w:rsidRDefault="00D02389" w:rsidP="00EA012A">
            <w:pPr>
              <w:pStyle w:val="FootnoteText"/>
              <w:rPr>
                <w:rFonts w:ascii="Lato" w:hAnsi="Lato"/>
                <w:sz w:val="19"/>
                <w:szCs w:val="19"/>
              </w:rPr>
            </w:pPr>
          </w:p>
        </w:tc>
        <w:tc>
          <w:tcPr>
            <w:tcW w:w="7581" w:type="dxa"/>
            <w:gridSpan w:val="3"/>
          </w:tcPr>
          <w:p w:rsidR="00D02389" w:rsidRPr="00754514" w:rsidRDefault="00D02389" w:rsidP="00EA012A">
            <w:pPr>
              <w:pStyle w:val="FootnoteText"/>
              <w:spacing w:after="120"/>
              <w:rPr>
                <w:rFonts w:ascii="Lato" w:hAnsi="Lato"/>
                <w:sz w:val="19"/>
                <w:szCs w:val="19"/>
              </w:rPr>
            </w:pPr>
            <w:r w:rsidRPr="00754514">
              <w:rPr>
                <w:rFonts w:ascii="Lato" w:hAnsi="Lato"/>
                <w:sz w:val="19"/>
                <w:szCs w:val="19"/>
              </w:rPr>
              <w:t>paragraph 3 (2) b) if the answer to paragraph 3 (1) b) is ‘yes’:</w:t>
            </w:r>
          </w:p>
        </w:tc>
        <w:tc>
          <w:tcPr>
            <w:tcW w:w="391" w:type="dxa"/>
          </w:tcPr>
          <w:p w:rsidR="00D02389" w:rsidRPr="00754514" w:rsidRDefault="00D02389" w:rsidP="00EA012A">
            <w:pPr>
              <w:pStyle w:val="FootnoteText"/>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ind w:left="462"/>
              <w:rPr>
                <w:rFonts w:ascii="Lato" w:hAnsi="Lato"/>
                <w:b/>
                <w:bCs/>
                <w:sz w:val="19"/>
                <w:szCs w:val="19"/>
              </w:rPr>
            </w:pPr>
            <w:r w:rsidRPr="00754514">
              <w:rPr>
                <w:rFonts w:ascii="Lato" w:hAnsi="Lato"/>
                <w:b/>
                <w:bCs/>
                <w:sz w:val="19"/>
                <w:szCs w:val="19"/>
              </w:rPr>
              <w:t>Confirmed on behalf of the fund in respect of paragraph 3(2)b)</w:t>
            </w:r>
            <w:r w:rsidRPr="00754514">
              <w:rPr>
                <w:rStyle w:val="FootnoteReference"/>
                <w:rFonts w:ascii="Lato" w:hAnsi="Lato"/>
                <w:b/>
                <w:bCs/>
                <w:sz w:val="19"/>
                <w:szCs w:val="19"/>
              </w:rPr>
              <w:footnoteReference w:id="1"/>
            </w:r>
            <w:r w:rsidRPr="00754514">
              <w:rPr>
                <w:rFonts w:ascii="Lato" w:hAnsi="Lato"/>
                <w:b/>
                <w:bCs/>
                <w:sz w:val="19"/>
                <w:szCs w:val="19"/>
              </w:rPr>
              <w:t xml:space="preserve"> and/or 4 </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ind w:left="462"/>
              <w:rPr>
                <w:rFonts w:ascii="Lato" w:hAnsi="Lato"/>
                <w:b/>
                <w:bCs/>
                <w:sz w:val="19"/>
                <w:szCs w:val="19"/>
              </w:rPr>
            </w:pPr>
            <w:r w:rsidRPr="00754514">
              <w:rPr>
                <w:rFonts w:ascii="Lato" w:hAnsi="Lato"/>
                <w:b/>
                <w:bCs/>
                <w:sz w:val="19"/>
                <w:szCs w:val="19"/>
              </w:rPr>
              <w:t xml:space="preserve">_____________________________________                              </w:t>
            </w:r>
            <w:r>
              <w:rPr>
                <w:rFonts w:ascii="Lato" w:hAnsi="Lato"/>
                <w:b/>
                <w:bCs/>
                <w:sz w:val="19"/>
                <w:szCs w:val="19"/>
              </w:rPr>
              <w:t xml:space="preserve">                           </w:t>
            </w:r>
            <w:r w:rsidRPr="00754514">
              <w:rPr>
                <w:rFonts w:ascii="Lato" w:hAnsi="Lato"/>
                <w:b/>
                <w:bCs/>
                <w:sz w:val="19"/>
                <w:szCs w:val="19"/>
              </w:rPr>
              <w:t>______________</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ind w:left="462"/>
              <w:rPr>
                <w:rFonts w:ascii="Lato" w:hAnsi="Lato"/>
                <w:b/>
                <w:bCs/>
                <w:sz w:val="19"/>
                <w:szCs w:val="19"/>
              </w:rPr>
            </w:pPr>
            <w:r w:rsidRPr="00754514">
              <w:rPr>
                <w:rFonts w:ascii="Lato" w:hAnsi="Lato"/>
                <w:b/>
                <w:bCs/>
                <w:sz w:val="19"/>
                <w:szCs w:val="19"/>
              </w:rPr>
              <w:t>Director of Management Company/Depositary                                    Date</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ind w:left="462"/>
              <w:rPr>
                <w:rFonts w:ascii="Lato" w:hAnsi="Lato"/>
                <w:b/>
                <w:bCs/>
                <w:sz w:val="19"/>
                <w:szCs w:val="19"/>
              </w:rPr>
            </w:pPr>
            <w:r w:rsidRPr="00754514">
              <w:rPr>
                <w:rFonts w:ascii="Lato" w:hAnsi="Lato"/>
                <w:b/>
                <w:bCs/>
                <w:sz w:val="19"/>
                <w:szCs w:val="19"/>
              </w:rPr>
              <w:t>___________________________________</w:t>
            </w:r>
            <w:r>
              <w:rPr>
                <w:rFonts w:ascii="Lato" w:hAnsi="Lato"/>
                <w:b/>
                <w:bCs/>
                <w:sz w:val="19"/>
                <w:szCs w:val="19"/>
              </w:rPr>
              <w:t xml:space="preserve">                                                              </w:t>
            </w:r>
            <w:r w:rsidRPr="00FE7EFE">
              <w:rPr>
                <w:rFonts w:ascii="Lato" w:hAnsi="Lato"/>
                <w:b/>
                <w:bCs/>
                <w:sz w:val="19"/>
                <w:szCs w:val="19"/>
              </w:rPr>
              <w:t xml:space="preserve"> ______________</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Default="00D02389" w:rsidP="008635AE">
            <w:pPr>
              <w:pStyle w:val="FootnoteText"/>
              <w:ind w:left="462"/>
              <w:rPr>
                <w:rFonts w:ascii="Lato" w:hAnsi="Lato"/>
                <w:b/>
                <w:bCs/>
                <w:sz w:val="19"/>
                <w:szCs w:val="19"/>
              </w:rPr>
            </w:pPr>
            <w:r w:rsidRPr="00754514">
              <w:rPr>
                <w:rFonts w:ascii="Lato" w:hAnsi="Lato"/>
                <w:b/>
                <w:bCs/>
                <w:sz w:val="19"/>
                <w:szCs w:val="19"/>
              </w:rPr>
              <w:t>Name of Signatory</w:t>
            </w:r>
          </w:p>
          <w:p w:rsidR="00394482" w:rsidRPr="00754514" w:rsidRDefault="00394482" w:rsidP="008635AE">
            <w:pPr>
              <w:pStyle w:val="FootnoteText"/>
              <w:ind w:left="462"/>
              <w:rPr>
                <w:rFonts w:ascii="Lato" w:hAnsi="Lato"/>
                <w:b/>
                <w:bCs/>
                <w:sz w:val="19"/>
                <w:szCs w:val="19"/>
              </w:rPr>
            </w:pPr>
          </w:p>
        </w:tc>
        <w:tc>
          <w:tcPr>
            <w:tcW w:w="391" w:type="dxa"/>
          </w:tcPr>
          <w:p w:rsidR="00D02389" w:rsidRPr="00754514" w:rsidRDefault="00D02389" w:rsidP="008635AE">
            <w:pPr>
              <w:rPr>
                <w:rFonts w:ascii="Lato" w:hAnsi="Lato"/>
                <w:sz w:val="19"/>
                <w:szCs w:val="19"/>
              </w:rPr>
            </w:pPr>
          </w:p>
        </w:tc>
      </w:tr>
      <w:tr w:rsidR="00394482" w:rsidRPr="00754514" w:rsidTr="00394482">
        <w:trPr>
          <w:gridAfter w:val="2"/>
          <w:wAfter w:w="507" w:type="dxa"/>
          <w:trHeight w:val="70"/>
        </w:trPr>
        <w:tc>
          <w:tcPr>
            <w:tcW w:w="7581" w:type="dxa"/>
            <w:gridSpan w:val="2"/>
            <w:tcBorders>
              <w:top w:val="dotted" w:sz="4" w:space="0" w:color="auto"/>
            </w:tcBorders>
          </w:tcPr>
          <w:p w:rsidR="00394482" w:rsidRPr="00754514" w:rsidRDefault="00394482" w:rsidP="008635AE">
            <w:pPr>
              <w:pStyle w:val="FootnoteText"/>
              <w:rPr>
                <w:rFonts w:ascii="Lato" w:hAnsi="Lato"/>
                <w:b/>
                <w:bCs/>
                <w:sz w:val="19"/>
                <w:szCs w:val="19"/>
              </w:rPr>
            </w:pPr>
          </w:p>
        </w:tc>
        <w:tc>
          <w:tcPr>
            <w:tcW w:w="391" w:type="dxa"/>
          </w:tcPr>
          <w:p w:rsidR="00394482" w:rsidRPr="00754514" w:rsidRDefault="00394482" w:rsidP="008635AE">
            <w:pPr>
              <w:rPr>
                <w:rFonts w:ascii="Lato" w:hAnsi="Lato"/>
                <w:sz w:val="19"/>
                <w:szCs w:val="19"/>
              </w:rPr>
            </w:pPr>
          </w:p>
        </w:tc>
      </w:tr>
    </w:tbl>
    <w:p w:rsidR="008635AE" w:rsidRPr="00C360ED" w:rsidRDefault="008635AE" w:rsidP="008635AE">
      <w:pPr>
        <w:pStyle w:val="Header"/>
        <w:rPr>
          <w:rFonts w:ascii="Lato" w:hAnsi="Lato"/>
          <w:b/>
          <w:sz w:val="19"/>
          <w:szCs w:val="19"/>
        </w:rPr>
      </w:pPr>
      <w:r w:rsidRPr="00C360ED">
        <w:rPr>
          <w:rFonts w:ascii="Lato" w:hAnsi="Lato"/>
          <w:b/>
          <w:sz w:val="19"/>
          <w:szCs w:val="19"/>
        </w:rPr>
        <w:t>EMIR INFORMATION REQUIRED</w:t>
      </w:r>
    </w:p>
    <w:p w:rsidR="008635AE" w:rsidRPr="00EA47FB" w:rsidRDefault="008635AE" w:rsidP="008635AE">
      <w:pPr>
        <w:pStyle w:val="Header"/>
        <w:rPr>
          <w:rFonts w:ascii="Lato" w:hAnsi="Lato"/>
          <w:sz w:val="19"/>
          <w:szCs w:val="19"/>
        </w:rPr>
      </w:pPr>
      <w:r w:rsidRPr="007B5123">
        <w:rPr>
          <w:rFonts w:ascii="Lato" w:hAnsi="Lato"/>
          <w:sz w:val="19"/>
          <w:szCs w:val="19"/>
        </w:rPr>
        <w:t>Regulation 648/2012 on OTC Derivatives, Central Counterparties and Trade Repositories (as amended)(“EMIR”) implements increased transparency in respect of derivatives by imposing, amongst other obligations, requirements concerning Reporting of all derivative contracts (including exchange traded derivatives) to Trade Repositories (“TRs”). </w:t>
      </w:r>
    </w:p>
    <w:p w:rsidR="008635AE" w:rsidRPr="00EA47FB" w:rsidRDefault="008635AE" w:rsidP="008635AE">
      <w:pPr>
        <w:pStyle w:val="Header"/>
        <w:rPr>
          <w:rFonts w:ascii="Lato" w:hAnsi="Lato"/>
          <w:sz w:val="19"/>
          <w:szCs w:val="19"/>
        </w:rPr>
      </w:pPr>
    </w:p>
    <w:p w:rsidR="008635AE" w:rsidRDefault="008635AE" w:rsidP="008635AE">
      <w:pPr>
        <w:pStyle w:val="Header"/>
        <w:numPr>
          <w:ilvl w:val="0"/>
          <w:numId w:val="9"/>
        </w:numPr>
        <w:rPr>
          <w:rFonts w:ascii="Lato" w:hAnsi="Lato"/>
          <w:sz w:val="19"/>
          <w:szCs w:val="19"/>
        </w:rPr>
      </w:pPr>
      <w:r>
        <w:rPr>
          <w:rFonts w:ascii="Lato" w:hAnsi="Lato"/>
          <w:sz w:val="19"/>
          <w:szCs w:val="19"/>
        </w:rPr>
        <w:t>Is</w:t>
      </w:r>
      <w:r w:rsidRPr="007B5123">
        <w:rPr>
          <w:rFonts w:ascii="Lato" w:hAnsi="Lato"/>
          <w:sz w:val="19"/>
          <w:szCs w:val="19"/>
        </w:rPr>
        <w:t xml:space="preserve"> the  </w:t>
      </w:r>
      <w:r>
        <w:rPr>
          <w:rFonts w:ascii="Lato" w:hAnsi="Lato"/>
          <w:sz w:val="19"/>
          <w:szCs w:val="19"/>
        </w:rPr>
        <w:t xml:space="preserve">fund and </w:t>
      </w:r>
      <w:r w:rsidRPr="007B5123">
        <w:rPr>
          <w:rFonts w:ascii="Lato" w:hAnsi="Lato"/>
          <w:sz w:val="19"/>
          <w:szCs w:val="19"/>
        </w:rPr>
        <w:t>sub-fund(s)</w:t>
      </w:r>
      <w:r>
        <w:rPr>
          <w:rFonts w:ascii="Lato" w:hAnsi="Lato"/>
          <w:sz w:val="19"/>
          <w:szCs w:val="19"/>
        </w:rPr>
        <w:t>, if relevant,</w:t>
      </w:r>
      <w:r w:rsidRPr="007B5123">
        <w:rPr>
          <w:rFonts w:ascii="Lato" w:hAnsi="Lato"/>
          <w:sz w:val="19"/>
          <w:szCs w:val="19"/>
        </w:rPr>
        <w:t xml:space="preserve"> </w:t>
      </w:r>
      <w:r>
        <w:rPr>
          <w:rFonts w:ascii="Lato" w:hAnsi="Lato"/>
          <w:sz w:val="19"/>
          <w:szCs w:val="19"/>
        </w:rPr>
        <w:t xml:space="preserve">currently </w:t>
      </w:r>
      <w:r w:rsidRPr="007B5123">
        <w:rPr>
          <w:rFonts w:ascii="Lato" w:hAnsi="Lato"/>
          <w:sz w:val="19"/>
          <w:szCs w:val="19"/>
        </w:rPr>
        <w:t>counterparty to any derivative contracts</w:t>
      </w:r>
      <w:r>
        <w:rPr>
          <w:rFonts w:ascii="Lato" w:hAnsi="Lato"/>
          <w:sz w:val="19"/>
          <w:szCs w:val="19"/>
        </w:rPr>
        <w:tab/>
      </w:r>
      <w:r>
        <w:rPr>
          <w:rFonts w:ascii="Lato" w:hAnsi="Lato"/>
          <w:sz w:val="19"/>
          <w:szCs w:val="19"/>
        </w:rPr>
        <w:tab/>
        <w:t xml:space="preserve">YES/NO </w:t>
      </w:r>
    </w:p>
    <w:p w:rsidR="008635AE" w:rsidRDefault="008635AE" w:rsidP="008635AE">
      <w:pPr>
        <w:pStyle w:val="Header"/>
        <w:ind w:left="7590" w:hanging="7590"/>
        <w:rPr>
          <w:rFonts w:ascii="Lato" w:hAnsi="Lato"/>
          <w:sz w:val="19"/>
          <w:szCs w:val="19"/>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8635AE" w:rsidRDefault="008635AE" w:rsidP="008635AE">
      <w:pPr>
        <w:pStyle w:val="Header"/>
        <w:rPr>
          <w:rFonts w:ascii="Lato" w:hAnsi="Lato"/>
          <w:sz w:val="19"/>
          <w:szCs w:val="19"/>
        </w:rPr>
      </w:pPr>
    </w:p>
    <w:p w:rsidR="008635AE" w:rsidRPr="00C360ED" w:rsidRDefault="008635AE" w:rsidP="008635AE">
      <w:pPr>
        <w:pStyle w:val="ListParagraph"/>
        <w:numPr>
          <w:ilvl w:val="0"/>
          <w:numId w:val="9"/>
        </w:numPr>
        <w:rPr>
          <w:rFonts w:ascii="Lato" w:hAnsi="Lato"/>
          <w:sz w:val="19"/>
          <w:szCs w:val="19"/>
        </w:rPr>
      </w:pPr>
      <w:r w:rsidRPr="00C360ED">
        <w:rPr>
          <w:rFonts w:ascii="Lato" w:hAnsi="Lato"/>
          <w:sz w:val="19"/>
          <w:szCs w:val="19"/>
        </w:rPr>
        <w:t>Has the  fund and sub-fund(s), if relevant, successfully exited (terminated) outstanding trades with the relevant TR(s).</w:t>
      </w:r>
      <w:r w:rsidRPr="00C360ED">
        <w:rPr>
          <w:rFonts w:ascii="Lato" w:hAnsi="Lato"/>
          <w:sz w:val="19"/>
          <w:szCs w:val="19"/>
        </w:rPr>
        <w:tab/>
      </w:r>
      <w:r w:rsidRPr="00C360ED">
        <w:rPr>
          <w:rFonts w:ascii="Lato" w:hAnsi="Lato"/>
          <w:sz w:val="19"/>
          <w:szCs w:val="19"/>
        </w:rPr>
        <w:tab/>
      </w:r>
      <w:r w:rsidRPr="00C360ED">
        <w:rPr>
          <w:rFonts w:ascii="Lato" w:hAnsi="Lato"/>
          <w:sz w:val="19"/>
          <w:szCs w:val="19"/>
        </w:rPr>
        <w:tab/>
      </w:r>
      <w:r w:rsidRPr="00C360ED">
        <w:rPr>
          <w:rFonts w:ascii="Lato" w:hAnsi="Lato"/>
          <w:sz w:val="19"/>
          <w:szCs w:val="19"/>
        </w:rPr>
        <w:tab/>
      </w:r>
      <w:r w:rsidRPr="00C360ED">
        <w:rPr>
          <w:rFonts w:ascii="Lato" w:hAnsi="Lato"/>
          <w:sz w:val="19"/>
          <w:szCs w:val="19"/>
        </w:rPr>
        <w:tab/>
      </w:r>
      <w:r w:rsidRPr="00C360ED">
        <w:rPr>
          <w:rFonts w:ascii="Lato" w:hAnsi="Lato"/>
          <w:sz w:val="19"/>
          <w:szCs w:val="19"/>
        </w:rPr>
        <w:tab/>
      </w:r>
      <w:r>
        <w:rPr>
          <w:rFonts w:ascii="Lato" w:hAnsi="Lato"/>
          <w:sz w:val="19"/>
          <w:szCs w:val="19"/>
        </w:rPr>
        <w:t xml:space="preserve">          </w:t>
      </w:r>
      <w:r w:rsidRPr="00C360ED">
        <w:rPr>
          <w:rFonts w:ascii="Lato" w:hAnsi="Lato"/>
          <w:sz w:val="19"/>
          <w:szCs w:val="19"/>
        </w:rPr>
        <w:t xml:space="preserve">YES/NO </w:t>
      </w:r>
    </w:p>
    <w:p w:rsidR="008635AE" w:rsidRDefault="008635AE" w:rsidP="008635AE">
      <w:pPr>
        <w:pStyle w:val="Header"/>
        <w:ind w:left="7590" w:hanging="7590"/>
        <w:rPr>
          <w:rFonts w:ascii="Lato" w:hAnsi="Lato"/>
          <w:sz w:val="19"/>
          <w:szCs w:val="19"/>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8635AE" w:rsidRPr="00EA47FB" w:rsidRDefault="008635AE" w:rsidP="008635AE">
      <w:pPr>
        <w:pStyle w:val="Header"/>
        <w:rPr>
          <w:rFonts w:ascii="Lato" w:hAnsi="Lato"/>
          <w:sz w:val="19"/>
          <w:szCs w:val="19"/>
        </w:rPr>
      </w:pPr>
    </w:p>
    <w:p w:rsidR="008635AE" w:rsidRDefault="008635AE" w:rsidP="008635AE">
      <w:pPr>
        <w:pStyle w:val="Header"/>
        <w:numPr>
          <w:ilvl w:val="0"/>
          <w:numId w:val="9"/>
        </w:numPr>
        <w:rPr>
          <w:rFonts w:ascii="Lato" w:hAnsi="Lato"/>
          <w:sz w:val="19"/>
          <w:szCs w:val="19"/>
        </w:rPr>
      </w:pPr>
      <w:r>
        <w:rPr>
          <w:rFonts w:ascii="Lato" w:hAnsi="Lato"/>
          <w:sz w:val="19"/>
          <w:szCs w:val="19"/>
        </w:rPr>
        <w:lastRenderedPageBreak/>
        <w:t>Provide LEI code for:</w:t>
      </w:r>
    </w:p>
    <w:tbl>
      <w:tblPr>
        <w:tblStyle w:val="TableGrid"/>
        <w:tblW w:w="0" w:type="auto"/>
        <w:tblInd w:w="720" w:type="dxa"/>
        <w:tblLook w:val="04A0" w:firstRow="1" w:lastRow="0" w:firstColumn="1" w:lastColumn="0" w:noHBand="0" w:noVBand="1"/>
      </w:tblPr>
      <w:tblGrid>
        <w:gridCol w:w="3796"/>
        <w:gridCol w:w="3778"/>
      </w:tblGrid>
      <w:tr w:rsidR="008635AE" w:rsidTr="008635AE">
        <w:tc>
          <w:tcPr>
            <w:tcW w:w="4147" w:type="dxa"/>
          </w:tcPr>
          <w:p w:rsidR="008635AE" w:rsidRPr="00AA731E" w:rsidRDefault="00111139" w:rsidP="00111139">
            <w:pPr>
              <w:pStyle w:val="Header"/>
              <w:rPr>
                <w:rFonts w:ascii="Lato" w:hAnsi="Lato"/>
                <w:b/>
                <w:sz w:val="19"/>
                <w:szCs w:val="19"/>
              </w:rPr>
            </w:pPr>
            <w:r>
              <w:rPr>
                <w:rFonts w:ascii="Lato" w:hAnsi="Lato"/>
                <w:b/>
                <w:sz w:val="19"/>
                <w:szCs w:val="19"/>
              </w:rPr>
              <w:t>List n</w:t>
            </w:r>
            <w:r w:rsidR="008635AE" w:rsidRPr="00AA731E">
              <w:rPr>
                <w:rFonts w:ascii="Lato" w:hAnsi="Lato"/>
                <w:b/>
                <w:sz w:val="19"/>
                <w:szCs w:val="19"/>
              </w:rPr>
              <w:t>ame of fund</w:t>
            </w:r>
            <w:r>
              <w:rPr>
                <w:rFonts w:ascii="Lato" w:hAnsi="Lato"/>
                <w:b/>
                <w:sz w:val="19"/>
                <w:szCs w:val="19"/>
              </w:rPr>
              <w:t xml:space="preserve"> and any </w:t>
            </w:r>
            <w:r w:rsidR="008635AE" w:rsidRPr="00AA731E">
              <w:rPr>
                <w:rFonts w:ascii="Lato" w:hAnsi="Lato"/>
                <w:b/>
                <w:sz w:val="19"/>
                <w:szCs w:val="19"/>
              </w:rPr>
              <w:t>sub-fund</w:t>
            </w:r>
            <w:r>
              <w:rPr>
                <w:rFonts w:ascii="Lato" w:hAnsi="Lato"/>
                <w:b/>
                <w:sz w:val="19"/>
                <w:szCs w:val="19"/>
              </w:rPr>
              <w:t>(s)</w:t>
            </w:r>
          </w:p>
        </w:tc>
        <w:tc>
          <w:tcPr>
            <w:tcW w:w="4147" w:type="dxa"/>
          </w:tcPr>
          <w:p w:rsidR="008635AE" w:rsidRPr="00AA731E" w:rsidRDefault="008635AE" w:rsidP="008635AE">
            <w:pPr>
              <w:pStyle w:val="Header"/>
              <w:rPr>
                <w:rFonts w:ascii="Lato" w:hAnsi="Lato"/>
                <w:b/>
                <w:sz w:val="19"/>
                <w:szCs w:val="19"/>
              </w:rPr>
            </w:pPr>
            <w:r w:rsidRPr="00AA731E">
              <w:rPr>
                <w:rFonts w:ascii="Lato" w:hAnsi="Lato"/>
                <w:b/>
                <w:sz w:val="19"/>
                <w:szCs w:val="19"/>
              </w:rPr>
              <w:t>LEI code</w:t>
            </w: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bl>
    <w:p w:rsidR="00EA012A" w:rsidRPr="00754514" w:rsidRDefault="00EA012A" w:rsidP="00A25F1E">
      <w:pPr>
        <w:rPr>
          <w:rFonts w:ascii="Lato" w:hAnsi="Lato"/>
          <w:sz w:val="19"/>
          <w:szCs w:val="19"/>
        </w:rPr>
      </w:pPr>
    </w:p>
    <w:tbl>
      <w:tblPr>
        <w:tblW w:w="8479" w:type="dxa"/>
        <w:tblLook w:val="0000" w:firstRow="0" w:lastRow="0" w:firstColumn="0" w:lastColumn="0" w:noHBand="0" w:noVBand="0"/>
      </w:tblPr>
      <w:tblGrid>
        <w:gridCol w:w="507"/>
        <w:gridCol w:w="7581"/>
        <w:gridCol w:w="391"/>
      </w:tblGrid>
      <w:tr w:rsidR="00394482" w:rsidRPr="00754514" w:rsidTr="00941D34">
        <w:tc>
          <w:tcPr>
            <w:tcW w:w="507" w:type="dxa"/>
          </w:tcPr>
          <w:p w:rsidR="00394482" w:rsidRPr="00754514" w:rsidRDefault="00394482" w:rsidP="00941D34">
            <w:pPr>
              <w:rPr>
                <w:rFonts w:ascii="Lato" w:hAnsi="Lato"/>
                <w:sz w:val="19"/>
                <w:szCs w:val="19"/>
              </w:rPr>
            </w:pPr>
          </w:p>
        </w:tc>
        <w:tc>
          <w:tcPr>
            <w:tcW w:w="7581" w:type="dxa"/>
            <w:tcBorders>
              <w:top w:val="dotted" w:sz="4" w:space="0" w:color="auto"/>
            </w:tcBorders>
          </w:tcPr>
          <w:p w:rsidR="00394482" w:rsidRPr="00754514" w:rsidRDefault="00394482" w:rsidP="00941D34">
            <w:pPr>
              <w:pStyle w:val="FootnoteText"/>
              <w:rPr>
                <w:rFonts w:ascii="Lato" w:hAnsi="Lato"/>
                <w:b/>
                <w:bCs/>
                <w:sz w:val="19"/>
                <w:szCs w:val="19"/>
              </w:rPr>
            </w:pPr>
          </w:p>
        </w:tc>
        <w:tc>
          <w:tcPr>
            <w:tcW w:w="391" w:type="dxa"/>
          </w:tcPr>
          <w:p w:rsidR="00394482" w:rsidRPr="00754514" w:rsidRDefault="00394482" w:rsidP="00941D34">
            <w:pPr>
              <w:rPr>
                <w:rFonts w:ascii="Lato" w:hAnsi="Lato"/>
                <w:sz w:val="19"/>
                <w:szCs w:val="19"/>
              </w:rPr>
            </w:pPr>
          </w:p>
        </w:tc>
      </w:tr>
      <w:tr w:rsidR="00394482" w:rsidRPr="00754514" w:rsidTr="00941D34">
        <w:tc>
          <w:tcPr>
            <w:tcW w:w="507" w:type="dxa"/>
          </w:tcPr>
          <w:p w:rsidR="00394482" w:rsidRPr="00754514" w:rsidRDefault="00394482" w:rsidP="00941D34">
            <w:pPr>
              <w:rPr>
                <w:rFonts w:ascii="Lato" w:hAnsi="Lato"/>
                <w:sz w:val="19"/>
                <w:szCs w:val="19"/>
              </w:rPr>
            </w:pPr>
          </w:p>
        </w:tc>
        <w:tc>
          <w:tcPr>
            <w:tcW w:w="7581" w:type="dxa"/>
          </w:tcPr>
          <w:p w:rsidR="00394482" w:rsidRPr="00754514" w:rsidRDefault="00394482" w:rsidP="00941D34">
            <w:pPr>
              <w:pStyle w:val="FootnoteText"/>
              <w:rPr>
                <w:rFonts w:ascii="Lato" w:hAnsi="Lato"/>
                <w:b/>
                <w:bCs/>
                <w:sz w:val="19"/>
                <w:szCs w:val="19"/>
              </w:rPr>
            </w:pPr>
            <w:r w:rsidRPr="00754514">
              <w:rPr>
                <w:rFonts w:ascii="Lato" w:hAnsi="Lato"/>
                <w:b/>
                <w:bCs/>
                <w:sz w:val="19"/>
                <w:szCs w:val="19"/>
              </w:rPr>
              <w:t>Signed:                    __________________________________________________</w:t>
            </w:r>
          </w:p>
        </w:tc>
        <w:tc>
          <w:tcPr>
            <w:tcW w:w="391" w:type="dxa"/>
          </w:tcPr>
          <w:p w:rsidR="00394482" w:rsidRPr="00754514" w:rsidRDefault="00394482" w:rsidP="00941D34">
            <w:pPr>
              <w:rPr>
                <w:rFonts w:ascii="Lato" w:hAnsi="Lato"/>
                <w:sz w:val="19"/>
                <w:szCs w:val="19"/>
              </w:rPr>
            </w:pPr>
          </w:p>
        </w:tc>
      </w:tr>
      <w:tr w:rsidR="00394482" w:rsidRPr="00754514" w:rsidTr="00941D34">
        <w:tc>
          <w:tcPr>
            <w:tcW w:w="507" w:type="dxa"/>
          </w:tcPr>
          <w:p w:rsidR="00394482" w:rsidRPr="00754514" w:rsidRDefault="00394482" w:rsidP="00941D34">
            <w:pPr>
              <w:rPr>
                <w:rFonts w:ascii="Lato" w:hAnsi="Lato"/>
                <w:sz w:val="19"/>
                <w:szCs w:val="19"/>
              </w:rPr>
            </w:pPr>
          </w:p>
        </w:tc>
        <w:tc>
          <w:tcPr>
            <w:tcW w:w="7581" w:type="dxa"/>
          </w:tcPr>
          <w:p w:rsidR="00394482" w:rsidRPr="00754514" w:rsidRDefault="00394482" w:rsidP="00941D34">
            <w:pPr>
              <w:pStyle w:val="FootnoteText"/>
              <w:rPr>
                <w:rFonts w:ascii="Lato" w:hAnsi="Lato"/>
                <w:b/>
                <w:bCs/>
                <w:sz w:val="19"/>
                <w:szCs w:val="19"/>
              </w:rPr>
            </w:pPr>
            <w:r w:rsidRPr="00754514">
              <w:rPr>
                <w:rFonts w:ascii="Lato" w:hAnsi="Lato"/>
                <w:b/>
                <w:bCs/>
                <w:sz w:val="19"/>
                <w:szCs w:val="19"/>
              </w:rPr>
              <w:t>Name (in Print):     __________________________________________________</w:t>
            </w:r>
          </w:p>
        </w:tc>
        <w:tc>
          <w:tcPr>
            <w:tcW w:w="391" w:type="dxa"/>
          </w:tcPr>
          <w:p w:rsidR="00394482" w:rsidRPr="00754514" w:rsidRDefault="00394482" w:rsidP="00941D34">
            <w:pPr>
              <w:rPr>
                <w:rFonts w:ascii="Lato" w:hAnsi="Lato"/>
                <w:sz w:val="19"/>
                <w:szCs w:val="19"/>
              </w:rPr>
            </w:pPr>
          </w:p>
        </w:tc>
      </w:tr>
      <w:tr w:rsidR="00394482" w:rsidRPr="00754514" w:rsidTr="00941D34">
        <w:tc>
          <w:tcPr>
            <w:tcW w:w="507" w:type="dxa"/>
          </w:tcPr>
          <w:p w:rsidR="00394482" w:rsidRPr="00754514" w:rsidRDefault="00394482" w:rsidP="00941D34">
            <w:pPr>
              <w:pStyle w:val="FootnoteText"/>
              <w:rPr>
                <w:rFonts w:ascii="Lato" w:hAnsi="Lato"/>
                <w:sz w:val="19"/>
                <w:szCs w:val="19"/>
              </w:rPr>
            </w:pPr>
          </w:p>
        </w:tc>
        <w:tc>
          <w:tcPr>
            <w:tcW w:w="7581" w:type="dxa"/>
          </w:tcPr>
          <w:p w:rsidR="00394482" w:rsidRPr="00754514" w:rsidRDefault="00394482" w:rsidP="00941D34">
            <w:pPr>
              <w:rPr>
                <w:rFonts w:ascii="Lato" w:hAnsi="Lato"/>
                <w:sz w:val="19"/>
                <w:szCs w:val="19"/>
              </w:rPr>
            </w:pPr>
            <w:r w:rsidRPr="00754514">
              <w:rPr>
                <w:rFonts w:ascii="Lato" w:hAnsi="Lato"/>
                <w:b/>
                <w:bCs/>
                <w:sz w:val="19"/>
                <w:szCs w:val="19"/>
              </w:rPr>
              <w:t>Date:</w:t>
            </w:r>
            <w:r w:rsidRPr="00754514">
              <w:rPr>
                <w:rFonts w:ascii="Lato" w:hAnsi="Lato"/>
                <w:sz w:val="19"/>
                <w:szCs w:val="19"/>
              </w:rPr>
              <w:t xml:space="preserve">                        ______________________________</w:t>
            </w:r>
          </w:p>
        </w:tc>
        <w:tc>
          <w:tcPr>
            <w:tcW w:w="391" w:type="dxa"/>
          </w:tcPr>
          <w:p w:rsidR="00394482" w:rsidRPr="00754514" w:rsidRDefault="00394482" w:rsidP="00941D34">
            <w:pPr>
              <w:rPr>
                <w:rFonts w:ascii="Lato" w:hAnsi="Lato"/>
                <w:sz w:val="19"/>
                <w:szCs w:val="19"/>
              </w:rPr>
            </w:pPr>
          </w:p>
        </w:tc>
      </w:tr>
      <w:tr w:rsidR="00394482" w:rsidRPr="00754514" w:rsidTr="00941D34">
        <w:tc>
          <w:tcPr>
            <w:tcW w:w="507" w:type="dxa"/>
          </w:tcPr>
          <w:p w:rsidR="00394482" w:rsidRPr="00754514" w:rsidRDefault="00394482" w:rsidP="00941D34">
            <w:pPr>
              <w:rPr>
                <w:rFonts w:ascii="Lato" w:hAnsi="Lato"/>
                <w:sz w:val="19"/>
                <w:szCs w:val="19"/>
              </w:rPr>
            </w:pPr>
          </w:p>
        </w:tc>
        <w:tc>
          <w:tcPr>
            <w:tcW w:w="7581" w:type="dxa"/>
          </w:tcPr>
          <w:p w:rsidR="00394482" w:rsidRPr="00754514" w:rsidRDefault="00394482" w:rsidP="00941D34">
            <w:pPr>
              <w:rPr>
                <w:rFonts w:ascii="Lato" w:hAnsi="Lato"/>
                <w:sz w:val="19"/>
                <w:szCs w:val="19"/>
              </w:rPr>
            </w:pPr>
            <w:r w:rsidRPr="00754514">
              <w:rPr>
                <w:rFonts w:ascii="Lato" w:hAnsi="Lato"/>
                <w:b/>
                <w:bCs/>
                <w:sz w:val="19"/>
                <w:szCs w:val="19"/>
              </w:rPr>
              <w:t>Applicant Firm’s Representative:</w:t>
            </w:r>
            <w:r w:rsidRPr="00754514">
              <w:rPr>
                <w:rFonts w:ascii="Lato" w:hAnsi="Lato"/>
                <w:sz w:val="19"/>
                <w:szCs w:val="19"/>
              </w:rPr>
              <w:t xml:space="preserve">  _______________________________________</w:t>
            </w:r>
          </w:p>
        </w:tc>
        <w:tc>
          <w:tcPr>
            <w:tcW w:w="391" w:type="dxa"/>
          </w:tcPr>
          <w:p w:rsidR="00394482" w:rsidRPr="00754514" w:rsidRDefault="00394482" w:rsidP="00941D34">
            <w:pPr>
              <w:rPr>
                <w:rFonts w:ascii="Lato" w:hAnsi="Lato"/>
                <w:sz w:val="19"/>
                <w:szCs w:val="19"/>
              </w:rPr>
            </w:pPr>
          </w:p>
        </w:tc>
      </w:tr>
    </w:tbl>
    <w:p w:rsidR="00EA012A" w:rsidRPr="00754514" w:rsidRDefault="00EA012A" w:rsidP="004C6728">
      <w:pPr>
        <w:ind w:left="7920" w:right="-1320"/>
        <w:jc w:val="both"/>
        <w:rPr>
          <w:rFonts w:ascii="Lato" w:hAnsi="Lato"/>
          <w:sz w:val="19"/>
          <w:szCs w:val="19"/>
          <w:lang w:val="en-IE"/>
        </w:rPr>
      </w:pPr>
    </w:p>
    <w:p w:rsidR="00696E50" w:rsidRDefault="00696E50" w:rsidP="00696E50">
      <w:pPr>
        <w:spacing w:line="240" w:lineRule="auto"/>
        <w:rPr>
          <w:rFonts w:ascii="Calibri" w:eastAsia="Calibri" w:hAnsi="Calibri" w:cs="Calibri"/>
          <w:i/>
          <w:iCs/>
          <w:szCs w:val="22"/>
          <w:lang w:val="en-US"/>
        </w:rPr>
      </w:pPr>
      <w:r w:rsidRPr="00696E50">
        <w:rPr>
          <w:rFonts w:ascii="Calibri" w:eastAsia="Calibri" w:hAnsi="Calibri" w:cs="Calibri"/>
          <w:i/>
          <w:iCs/>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sidRPr="00696E50">
          <w:rPr>
            <w:rFonts w:ascii="Calibri" w:eastAsia="Calibri" w:hAnsi="Calibri" w:cs="Calibri"/>
            <w:i/>
            <w:iCs/>
            <w:szCs w:val="22"/>
            <w:u w:val="single"/>
            <w:lang w:val="en-US"/>
          </w:rPr>
          <w:t>dataprotection@centralbank.ie</w:t>
        </w:r>
      </w:hyperlink>
      <w:r w:rsidRPr="00696E50">
        <w:rPr>
          <w:rFonts w:ascii="Calibri" w:eastAsia="Calibri" w:hAnsi="Calibri" w:cs="Calibri"/>
          <w:i/>
          <w:iCs/>
          <w:szCs w:val="22"/>
          <w:lang w:val="en-US"/>
        </w:rPr>
        <w:t xml:space="preserve">. A copy of the Central Bank’s Data Protection Notice is available at </w:t>
      </w:r>
      <w:hyperlink r:id="rId14" w:history="1">
        <w:r w:rsidRPr="00696E50">
          <w:rPr>
            <w:rFonts w:ascii="Calibri" w:eastAsia="Calibri" w:hAnsi="Calibri" w:cs="Calibri"/>
            <w:i/>
            <w:iCs/>
            <w:color w:val="0563C1"/>
            <w:szCs w:val="22"/>
            <w:u w:val="single"/>
            <w:lang w:val="en-US"/>
          </w:rPr>
          <w:t>www.centralbank.ie/fns/privacy-statement</w:t>
        </w:r>
      </w:hyperlink>
      <w:r w:rsidRPr="00696E50">
        <w:rPr>
          <w:rFonts w:ascii="Calibri" w:eastAsia="Calibri" w:hAnsi="Calibri" w:cs="Calibri"/>
          <w:i/>
          <w:iCs/>
          <w:szCs w:val="22"/>
          <w:lang w:val="en-US"/>
        </w:rPr>
        <w:t>.</w:t>
      </w:r>
    </w:p>
    <w:p w:rsidR="008635AE" w:rsidRDefault="008635AE">
      <w:pPr>
        <w:spacing w:after="200" w:line="276" w:lineRule="auto"/>
        <w:rPr>
          <w:rFonts w:ascii="Calibri" w:eastAsia="Calibri" w:hAnsi="Calibri" w:cs="Calibri"/>
          <w:i/>
          <w:iCs/>
          <w:szCs w:val="22"/>
          <w:lang w:val="en-US"/>
        </w:rPr>
      </w:pPr>
      <w:r>
        <w:rPr>
          <w:rFonts w:ascii="Calibri" w:eastAsia="Calibri" w:hAnsi="Calibri" w:cs="Calibri"/>
          <w:i/>
          <w:iCs/>
          <w:szCs w:val="22"/>
          <w:lang w:val="en-US"/>
        </w:rPr>
        <w:br w:type="page"/>
      </w:r>
    </w:p>
    <w:p w:rsidR="008635AE" w:rsidRPr="00696E50" w:rsidRDefault="008635AE" w:rsidP="00696E50">
      <w:pPr>
        <w:spacing w:line="240" w:lineRule="auto"/>
        <w:rPr>
          <w:rFonts w:ascii="Calibri" w:eastAsia="Calibri" w:hAnsi="Calibri" w:cs="Calibri"/>
          <w:szCs w:val="22"/>
          <w:lang w:val="en-IE"/>
        </w:rPr>
      </w:pPr>
    </w:p>
    <w:p w:rsidR="00EA012A" w:rsidRPr="00754514" w:rsidRDefault="00696E50" w:rsidP="004C6728">
      <w:pPr>
        <w:ind w:left="7920" w:right="-1320"/>
        <w:jc w:val="both"/>
        <w:rPr>
          <w:rFonts w:ascii="Lato" w:hAnsi="Lato"/>
          <w:sz w:val="19"/>
          <w:szCs w:val="19"/>
          <w:lang w:val="en-IE"/>
        </w:rPr>
      </w:pPr>
      <w:r>
        <w:rPr>
          <w:noProof/>
          <w:lang w:val="en-IE" w:eastAsia="en-IE"/>
        </w:rPr>
        <w:drawing>
          <wp:anchor distT="0" distB="0" distL="114300" distR="114300" simplePos="0" relativeHeight="251680768" behindDoc="1" locked="0" layoutInCell="1" allowOverlap="1" wp14:anchorId="5109DFB4" wp14:editId="02D7E3CC">
            <wp:simplePos x="0" y="0"/>
            <wp:positionH relativeFrom="page">
              <wp:align>left</wp:align>
            </wp:positionH>
            <wp:positionV relativeFrom="paragraph">
              <wp:posOffset>-916829</wp:posOffset>
            </wp:positionV>
            <wp:extent cx="7562385" cy="106965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p w:rsidR="00754514" w:rsidRDefault="00754514"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A03B92" w:rsidRDefault="00A03B92"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497807" w:rsidRDefault="006513B0" w:rsidP="00497807">
      <w:pPr>
        <w:pStyle w:val="Header"/>
        <w:tabs>
          <w:tab w:val="clear" w:pos="4320"/>
          <w:tab w:val="clear" w:pos="8640"/>
        </w:tabs>
        <w:rPr>
          <w:lang w:val="en-IE" w:eastAsia="en-IE"/>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5AE" w:rsidRDefault="008635AE" w:rsidP="004978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95pt;margin-top:531.2pt;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JX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X5MCV7cC&#10;AADBBQAADgAAAAAAAAAAAAAAAAAuAgAAZHJzL2Uyb0RvYy54bWxQSwECLQAUAAYACAAAACEA7K/x&#10;deAAAAANAQAADwAAAAAAAAAAAAAAAAARBQAAZHJzL2Rvd25yZXYueG1sUEsFBgAAAAAEAAQA8wAA&#10;AB4GAAAAAA==&#10;" filled="f" stroked="f">
                <v:textbox>
                  <w:txbxContent>
                    <w:p w:rsidR="008635AE" w:rsidRDefault="008635AE" w:rsidP="00497807">
                      <w:pPr>
                        <w:rPr>
                          <w:sz w:val="20"/>
                        </w:rPr>
                      </w:pP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-520065</wp:posOffset>
                </wp:positionH>
                <wp:positionV relativeFrom="paragraph">
                  <wp:posOffset>5717540</wp:posOffset>
                </wp:positionV>
                <wp:extent cx="2400300" cy="914400"/>
                <wp:effectExtent l="381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5AE" w:rsidRDefault="008635AE"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5pt;margin-top:450.2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" filled="f" stroked="f">
                <v:textbox>
                  <w:txbxContent>
                    <w:p w:rsidR="008635AE" w:rsidRDefault="008635AE" w:rsidP="00497807"/>
                  </w:txbxContent>
                </v:textbox>
              </v:shape>
            </w:pict>
          </mc:Fallback>
        </mc:AlternateContent>
      </w:r>
    </w:p>
    <w:p w:rsidR="001E6D6D" w:rsidRPr="00943EC9" w:rsidRDefault="001E6D6D">
      <w:pPr>
        <w:rPr>
          <w:rFonts w:ascii="Times New Roman" w:hAnsi="Times New Roman"/>
          <w:sz w:val="24"/>
          <w:szCs w:val="24"/>
        </w:rPr>
      </w:pPr>
    </w:p>
    <w:sectPr w:rsidR="001E6D6D" w:rsidRPr="00943EC9" w:rsidSect="00F713F6">
      <w:headerReference w:type="even" r:id="rId16"/>
      <w:headerReference w:type="default" r:id="rId17"/>
      <w:footerReference w:type="even" r:id="rId18"/>
      <w:footerReference w:type="default" r:id="rId19"/>
      <w:headerReference w:type="first" r:id="rId20"/>
      <w:footerReference w:type="first" r:id="rId21"/>
      <w:pgSz w:w="11904" w:h="16834"/>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AE" w:rsidRDefault="008635AE" w:rsidP="003C0C0C">
      <w:pPr>
        <w:spacing w:line="240" w:lineRule="auto"/>
      </w:pPr>
      <w:r>
        <w:separator/>
      </w:r>
    </w:p>
  </w:endnote>
  <w:endnote w:type="continuationSeparator" w:id="0">
    <w:p w:rsidR="008635AE" w:rsidRDefault="008635AE" w:rsidP="003C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E1" w:rsidRDefault="00077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AE" w:rsidRDefault="008635AE">
    <w:pPr>
      <w:pStyle w:val="Footer"/>
      <w:tabs>
        <w:tab w:val="clear" w:pos="8640"/>
        <w:tab w:val="center" w:pos="4152"/>
        <w:tab w:val="left" w:pos="5160"/>
      </w:tabs>
      <w:rPr>
        <w:color w:val="99336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E1" w:rsidRDefault="0007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AE" w:rsidRDefault="008635AE" w:rsidP="003C0C0C">
      <w:pPr>
        <w:spacing w:line="240" w:lineRule="auto"/>
      </w:pPr>
      <w:r>
        <w:separator/>
      </w:r>
    </w:p>
  </w:footnote>
  <w:footnote w:type="continuationSeparator" w:id="0">
    <w:p w:rsidR="008635AE" w:rsidRDefault="008635AE" w:rsidP="003C0C0C">
      <w:pPr>
        <w:spacing w:line="240" w:lineRule="auto"/>
      </w:pPr>
      <w:r>
        <w:continuationSeparator/>
      </w:r>
    </w:p>
  </w:footnote>
  <w:footnote w:id="1">
    <w:p w:rsidR="008635AE" w:rsidRPr="00A7795B" w:rsidRDefault="008635AE" w:rsidP="00EA012A">
      <w:pPr>
        <w:pStyle w:val="FootnoteText"/>
        <w:rPr>
          <w:rFonts w:ascii="Lato" w:hAnsi="Lato"/>
          <w:sz w:val="16"/>
          <w:szCs w:val="16"/>
        </w:rPr>
      </w:pPr>
      <w:r w:rsidRPr="00A7795B">
        <w:rPr>
          <w:rStyle w:val="FootnoteReference"/>
          <w:rFonts w:ascii="Lato" w:hAnsi="Lato"/>
          <w:sz w:val="16"/>
          <w:szCs w:val="16"/>
        </w:rPr>
        <w:footnoteRef/>
      </w:r>
      <w:r w:rsidRPr="00A7795B">
        <w:rPr>
          <w:rFonts w:ascii="Lato" w:hAnsi="Lato"/>
          <w:sz w:val="16"/>
          <w:szCs w:val="16"/>
        </w:rPr>
        <w:t xml:space="preserve"> Delete reference if not applicable</w:t>
      </w:r>
    </w:p>
    <w:p w:rsidR="008635AE" w:rsidRPr="00B43AC4" w:rsidRDefault="008635AE" w:rsidP="00EA012A">
      <w:pPr>
        <w:pStyle w:val="FootnoteText"/>
        <w:rPr>
          <w:rFonts w:ascii="Lato Semibold" w:hAnsi="Lato Semibol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AE" w:rsidRDefault="000777E1" w:rsidP="000777E1">
    <w:pPr>
      <w:pStyle w:val="Header"/>
    </w:pPr>
    <w:fldSimple w:instr=" DOCPROPERTY bjHeaderEvenPageDocProperty \* MERGEFORMAT " w:fldLock="1">
      <w:r w:rsidRPr="000777E1">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AE" w:rsidRPr="00F713F6" w:rsidRDefault="000777E1" w:rsidP="000777E1">
    <w:pPr>
      <w:pStyle w:val="Header"/>
    </w:pPr>
    <w:r>
      <w:rPr>
        <w:rFonts w:ascii="Times New Roman" w:hAnsi="Times New Roman"/>
        <w:color w:val="000000"/>
        <w:sz w:val="24"/>
      </w:rPr>
      <w:fldChar w:fldCharType="begin" w:fldLock="1"/>
    </w:r>
    <w:r>
      <w:rPr>
        <w:rFonts w:ascii="Times New Roman" w:hAnsi="Times New Roman"/>
        <w:color w:val="000000"/>
        <w:sz w:val="24"/>
      </w:rPr>
      <w:instrText xml:space="preserve"> DOCPROPERTY bjHeaderBothDocProperty \* MERGEFORMAT </w:instrText>
    </w:r>
    <w:r>
      <w:rPr>
        <w:rFonts w:ascii="Times New Roman" w:hAnsi="Times New Roman"/>
        <w:color w:val="000000"/>
        <w:sz w:val="24"/>
      </w:rPr>
      <w:fldChar w:fldCharType="separate"/>
    </w:r>
    <w:r>
      <w:rPr>
        <w:rFonts w:ascii="Times New Roman" w:hAnsi="Times New Roman"/>
        <w:color w:val="000000"/>
        <w:sz w:val="24"/>
      </w:rPr>
      <w:t xml:space="preserve"> </w:t>
    </w:r>
    <w:r>
      <w:rPr>
        <w:rFonts w:ascii="Times New Roman" w:hAnsi="Times New Roman"/>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AE" w:rsidRDefault="000777E1" w:rsidP="000777E1">
    <w:pPr>
      <w:pStyle w:val="Header"/>
    </w:pPr>
    <w:fldSimple w:instr=" DOCPROPERTY bjHeaderFirstPageDocProperty \* MERGEFORMAT " w:fldLock="1">
      <w:r w:rsidRPr="000777E1">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36F"/>
    <w:multiLevelType w:val="hybridMultilevel"/>
    <w:tmpl w:val="B10CCC1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C1280"/>
    <w:multiLevelType w:val="hybridMultilevel"/>
    <w:tmpl w:val="C78491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4168C8"/>
    <w:multiLevelType w:val="hybridMultilevel"/>
    <w:tmpl w:val="042419FE"/>
    <w:lvl w:ilvl="0" w:tplc="7A325110">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B073E3"/>
    <w:multiLevelType w:val="hybridMultilevel"/>
    <w:tmpl w:val="44FE3C5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27A71"/>
    <w:multiLevelType w:val="hybridMultilevel"/>
    <w:tmpl w:val="054C8B9C"/>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2627E"/>
    <w:multiLevelType w:val="hybridMultilevel"/>
    <w:tmpl w:val="AA48404A"/>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8B6E81"/>
    <w:multiLevelType w:val="hybridMultilevel"/>
    <w:tmpl w:val="3446BAAE"/>
    <w:lvl w:ilvl="0" w:tplc="7A3251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7B0F09"/>
    <w:multiLevelType w:val="hybridMultilevel"/>
    <w:tmpl w:val="0B6EDBAE"/>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56367"/>
    <w:multiLevelType w:val="hybridMultilevel"/>
    <w:tmpl w:val="4B846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7"/>
    <w:rsid w:val="0000590E"/>
    <w:rsid w:val="00024739"/>
    <w:rsid w:val="00025E31"/>
    <w:rsid w:val="000706F2"/>
    <w:rsid w:val="00073A3B"/>
    <w:rsid w:val="000777E1"/>
    <w:rsid w:val="000818BC"/>
    <w:rsid w:val="00081F63"/>
    <w:rsid w:val="000D4591"/>
    <w:rsid w:val="000D4888"/>
    <w:rsid w:val="000E2DF4"/>
    <w:rsid w:val="000E52F8"/>
    <w:rsid w:val="000E5E21"/>
    <w:rsid w:val="000F661D"/>
    <w:rsid w:val="00100AAB"/>
    <w:rsid w:val="00111139"/>
    <w:rsid w:val="001C28DB"/>
    <w:rsid w:val="001C2D5D"/>
    <w:rsid w:val="001D026C"/>
    <w:rsid w:val="001D3F6E"/>
    <w:rsid w:val="001E55C3"/>
    <w:rsid w:val="001E6D6D"/>
    <w:rsid w:val="002278E1"/>
    <w:rsid w:val="00247046"/>
    <w:rsid w:val="00253A24"/>
    <w:rsid w:val="00261EAE"/>
    <w:rsid w:val="00271373"/>
    <w:rsid w:val="00273402"/>
    <w:rsid w:val="00292958"/>
    <w:rsid w:val="002B14C3"/>
    <w:rsid w:val="002D43A7"/>
    <w:rsid w:val="002F05E7"/>
    <w:rsid w:val="002F1AAC"/>
    <w:rsid w:val="00334671"/>
    <w:rsid w:val="00394482"/>
    <w:rsid w:val="003C0C0C"/>
    <w:rsid w:val="003C6337"/>
    <w:rsid w:val="003D4D31"/>
    <w:rsid w:val="003E36F6"/>
    <w:rsid w:val="003F7DAD"/>
    <w:rsid w:val="00422C04"/>
    <w:rsid w:val="00463DBA"/>
    <w:rsid w:val="00497807"/>
    <w:rsid w:val="004C6728"/>
    <w:rsid w:val="004D721B"/>
    <w:rsid w:val="004E7E0C"/>
    <w:rsid w:val="005710DD"/>
    <w:rsid w:val="0058663B"/>
    <w:rsid w:val="00593E58"/>
    <w:rsid w:val="0059734B"/>
    <w:rsid w:val="005D4441"/>
    <w:rsid w:val="005E2211"/>
    <w:rsid w:val="006012A9"/>
    <w:rsid w:val="00620AAE"/>
    <w:rsid w:val="006341B4"/>
    <w:rsid w:val="00643845"/>
    <w:rsid w:val="006513B0"/>
    <w:rsid w:val="00674EA6"/>
    <w:rsid w:val="00676143"/>
    <w:rsid w:val="00696E50"/>
    <w:rsid w:val="00700922"/>
    <w:rsid w:val="00733EF9"/>
    <w:rsid w:val="00746A08"/>
    <w:rsid w:val="007509E0"/>
    <w:rsid w:val="007519E7"/>
    <w:rsid w:val="00754514"/>
    <w:rsid w:val="00760CDE"/>
    <w:rsid w:val="00781D73"/>
    <w:rsid w:val="0078453E"/>
    <w:rsid w:val="0078622B"/>
    <w:rsid w:val="007B6948"/>
    <w:rsid w:val="007D7F70"/>
    <w:rsid w:val="007E60C6"/>
    <w:rsid w:val="00807C57"/>
    <w:rsid w:val="00842C5E"/>
    <w:rsid w:val="008635AE"/>
    <w:rsid w:val="00871DCE"/>
    <w:rsid w:val="00885F2C"/>
    <w:rsid w:val="008A1C47"/>
    <w:rsid w:val="008B2C80"/>
    <w:rsid w:val="008F5CC2"/>
    <w:rsid w:val="009349A9"/>
    <w:rsid w:val="00943EC9"/>
    <w:rsid w:val="0098642D"/>
    <w:rsid w:val="009922D0"/>
    <w:rsid w:val="009A1BF5"/>
    <w:rsid w:val="009B18A8"/>
    <w:rsid w:val="009F4B10"/>
    <w:rsid w:val="00A020A5"/>
    <w:rsid w:val="00A03B92"/>
    <w:rsid w:val="00A164DB"/>
    <w:rsid w:val="00A25F1E"/>
    <w:rsid w:val="00A44BBE"/>
    <w:rsid w:val="00A57C9F"/>
    <w:rsid w:val="00A6141D"/>
    <w:rsid w:val="00A7795B"/>
    <w:rsid w:val="00AE6744"/>
    <w:rsid w:val="00AF4EB2"/>
    <w:rsid w:val="00B43AC4"/>
    <w:rsid w:val="00B50649"/>
    <w:rsid w:val="00B75CAF"/>
    <w:rsid w:val="00BC06EC"/>
    <w:rsid w:val="00BD29F9"/>
    <w:rsid w:val="00BD3F02"/>
    <w:rsid w:val="00BE1841"/>
    <w:rsid w:val="00BE6E11"/>
    <w:rsid w:val="00BF4652"/>
    <w:rsid w:val="00C75B5A"/>
    <w:rsid w:val="00CC3685"/>
    <w:rsid w:val="00CC7041"/>
    <w:rsid w:val="00CF60CB"/>
    <w:rsid w:val="00D02389"/>
    <w:rsid w:val="00D229E6"/>
    <w:rsid w:val="00D716CB"/>
    <w:rsid w:val="00D8438F"/>
    <w:rsid w:val="00DB5A87"/>
    <w:rsid w:val="00DC1F86"/>
    <w:rsid w:val="00DC49EF"/>
    <w:rsid w:val="00DC507D"/>
    <w:rsid w:val="00DE73E7"/>
    <w:rsid w:val="00E15079"/>
    <w:rsid w:val="00E24409"/>
    <w:rsid w:val="00E64F6B"/>
    <w:rsid w:val="00E6626C"/>
    <w:rsid w:val="00E71623"/>
    <w:rsid w:val="00E8551C"/>
    <w:rsid w:val="00E957D4"/>
    <w:rsid w:val="00E9722A"/>
    <w:rsid w:val="00EA012A"/>
    <w:rsid w:val="00EA1B87"/>
    <w:rsid w:val="00EA67C4"/>
    <w:rsid w:val="00ED7E59"/>
    <w:rsid w:val="00EF1B77"/>
    <w:rsid w:val="00EF43A4"/>
    <w:rsid w:val="00F113BA"/>
    <w:rsid w:val="00F217FD"/>
    <w:rsid w:val="00F669B8"/>
    <w:rsid w:val="00F713F6"/>
    <w:rsid w:val="00F91721"/>
    <w:rsid w:val="00FA1A3A"/>
    <w:rsid w:val="00FE7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47783CA-CB2C-4E49-9C66-F8F745A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07"/>
    <w:pPr>
      <w:spacing w:after="0" w:line="360" w:lineRule="auto"/>
    </w:pPr>
    <w:rPr>
      <w:rFonts w:ascii="Verdana" w:eastAsia="Times New Roman" w:hAnsi="Verdana" w:cs="Times New Roman"/>
      <w:szCs w:val="20"/>
      <w:lang w:val="en-GB"/>
    </w:rPr>
  </w:style>
  <w:style w:type="paragraph" w:styleId="Heading1">
    <w:name w:val="heading 1"/>
    <w:basedOn w:val="Normal"/>
    <w:next w:val="Normal"/>
    <w:link w:val="Heading1Char"/>
    <w:qFormat/>
    <w:rsid w:val="00497807"/>
    <w:pPr>
      <w:keepNext/>
      <w:spacing w:before="240" w:after="60"/>
      <w:outlineLvl w:val="0"/>
    </w:pPr>
    <w:rPr>
      <w:color w:val="275D81"/>
      <w:kern w:val="32"/>
      <w:sz w:val="56"/>
      <w:szCs w:val="32"/>
    </w:rPr>
  </w:style>
  <w:style w:type="paragraph" w:styleId="Heading2">
    <w:name w:val="heading 2"/>
    <w:aliases w:val="Heading 1.1"/>
    <w:basedOn w:val="Normal"/>
    <w:next w:val="Normal"/>
    <w:link w:val="Heading2Char"/>
    <w:qFormat/>
    <w:rsid w:val="00497807"/>
    <w:pPr>
      <w:keepNext/>
      <w:spacing w:before="240" w:after="60"/>
      <w:outlineLvl w:val="1"/>
    </w:pPr>
    <w:rPr>
      <w:b/>
      <w:color w:val="631013"/>
      <w:sz w:val="36"/>
      <w:szCs w:val="28"/>
    </w:rPr>
  </w:style>
  <w:style w:type="paragraph" w:styleId="Heading3">
    <w:name w:val="heading 3"/>
    <w:basedOn w:val="Normal"/>
    <w:next w:val="Normal"/>
    <w:link w:val="Heading3Char"/>
    <w:qFormat/>
    <w:rsid w:val="00497807"/>
    <w:pPr>
      <w:keepNext/>
      <w:spacing w:before="240" w:after="60"/>
      <w:outlineLvl w:val="2"/>
    </w:pPr>
    <w:rPr>
      <w:b/>
      <w:color w:val="0F1277"/>
      <w:sz w:val="26"/>
      <w:szCs w:val="26"/>
    </w:rPr>
  </w:style>
  <w:style w:type="paragraph" w:styleId="Heading4">
    <w:name w:val="heading 4"/>
    <w:basedOn w:val="Normal"/>
    <w:next w:val="Normal"/>
    <w:link w:val="Heading4Char"/>
    <w:uiPriority w:val="9"/>
    <w:semiHidden/>
    <w:unhideWhenUsed/>
    <w:qFormat/>
    <w:rsid w:val="00A25F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07"/>
    <w:rPr>
      <w:rFonts w:ascii="Verdana" w:eastAsia="Times New Roman" w:hAnsi="Verdana" w:cs="Times New Roman"/>
      <w:color w:val="275D81"/>
      <w:kern w:val="32"/>
      <w:sz w:val="56"/>
      <w:szCs w:val="32"/>
      <w:lang w:val="en-GB"/>
    </w:rPr>
  </w:style>
  <w:style w:type="character" w:customStyle="1" w:styleId="Heading2Char">
    <w:name w:val="Heading 2 Char"/>
    <w:aliases w:val="Heading 1.1 Char"/>
    <w:basedOn w:val="DefaultParagraphFont"/>
    <w:link w:val="Heading2"/>
    <w:rsid w:val="00497807"/>
    <w:rPr>
      <w:rFonts w:ascii="Verdana" w:eastAsia="Times New Roman" w:hAnsi="Verdana" w:cs="Times New Roman"/>
      <w:b/>
      <w:color w:val="631013"/>
      <w:sz w:val="36"/>
      <w:szCs w:val="28"/>
      <w:lang w:val="en-GB"/>
    </w:rPr>
  </w:style>
  <w:style w:type="character" w:customStyle="1" w:styleId="Heading3Char">
    <w:name w:val="Heading 3 Char"/>
    <w:basedOn w:val="DefaultParagraphFont"/>
    <w:link w:val="Heading3"/>
    <w:rsid w:val="00497807"/>
    <w:rPr>
      <w:rFonts w:ascii="Verdana" w:eastAsia="Times New Roman" w:hAnsi="Verdana" w:cs="Times New Roman"/>
      <w:b/>
      <w:color w:val="0F1277"/>
      <w:sz w:val="26"/>
      <w:szCs w:val="26"/>
      <w:lang w:val="en-GB"/>
    </w:rPr>
  </w:style>
  <w:style w:type="paragraph" w:styleId="Header">
    <w:name w:val="header"/>
    <w:basedOn w:val="Normal"/>
    <w:link w:val="HeaderChar"/>
    <w:rsid w:val="00497807"/>
    <w:pPr>
      <w:tabs>
        <w:tab w:val="center" w:pos="4320"/>
        <w:tab w:val="right" w:pos="8640"/>
      </w:tabs>
    </w:pPr>
  </w:style>
  <w:style w:type="character" w:customStyle="1" w:styleId="HeaderChar">
    <w:name w:val="Header Char"/>
    <w:basedOn w:val="DefaultParagraphFont"/>
    <w:link w:val="Header"/>
    <w:uiPriority w:val="99"/>
    <w:rsid w:val="00497807"/>
    <w:rPr>
      <w:rFonts w:ascii="Verdana" w:eastAsia="Times New Roman" w:hAnsi="Verdana" w:cs="Times New Roman"/>
      <w:szCs w:val="20"/>
      <w:lang w:val="en-GB"/>
    </w:rPr>
  </w:style>
  <w:style w:type="paragraph" w:styleId="Footer">
    <w:name w:val="footer"/>
    <w:basedOn w:val="Normal"/>
    <w:link w:val="FooterChar"/>
    <w:semiHidden/>
    <w:rsid w:val="00497807"/>
    <w:pPr>
      <w:tabs>
        <w:tab w:val="center" w:pos="4320"/>
        <w:tab w:val="right" w:pos="8640"/>
      </w:tabs>
    </w:pPr>
  </w:style>
  <w:style w:type="character" w:customStyle="1" w:styleId="FooterChar">
    <w:name w:val="Footer Char"/>
    <w:basedOn w:val="DefaultParagraphFont"/>
    <w:link w:val="Footer"/>
    <w:semiHidden/>
    <w:rsid w:val="00497807"/>
    <w:rPr>
      <w:rFonts w:ascii="Verdana" w:eastAsia="Times New Roman" w:hAnsi="Verdana" w:cs="Times New Roman"/>
      <w:szCs w:val="20"/>
      <w:lang w:val="en-GB"/>
    </w:rPr>
  </w:style>
  <w:style w:type="character" w:styleId="PageNumber">
    <w:name w:val="page number"/>
    <w:basedOn w:val="DefaultParagraphFont"/>
    <w:semiHidden/>
    <w:rsid w:val="00497807"/>
  </w:style>
  <w:style w:type="paragraph" w:styleId="FootnoteText">
    <w:name w:val="footnote text"/>
    <w:basedOn w:val="Normal"/>
    <w:link w:val="FootnoteTextChar"/>
    <w:semiHidden/>
    <w:rsid w:val="00497807"/>
    <w:pPr>
      <w:jc w:val="both"/>
    </w:pPr>
    <w:rPr>
      <w:rFonts w:ascii="Times New Roman" w:hAnsi="Times New Roman"/>
      <w:sz w:val="20"/>
      <w:lang w:val="en-IE"/>
    </w:rPr>
  </w:style>
  <w:style w:type="character" w:customStyle="1" w:styleId="FootnoteTextChar">
    <w:name w:val="Footnote Text Char"/>
    <w:basedOn w:val="DefaultParagraphFont"/>
    <w:link w:val="FootnoteText"/>
    <w:semiHidden/>
    <w:rsid w:val="004978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4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52"/>
    <w:rPr>
      <w:rFonts w:ascii="Tahoma" w:eastAsia="Times New Roman" w:hAnsi="Tahoma" w:cs="Tahoma"/>
      <w:sz w:val="16"/>
      <w:szCs w:val="16"/>
      <w:lang w:val="en-GB"/>
    </w:rPr>
  </w:style>
  <w:style w:type="paragraph" w:customStyle="1" w:styleId="Noparagraphstyle">
    <w:name w:val="[No paragraph style]"/>
    <w:uiPriority w:val="99"/>
    <w:rsid w:val="00A03B92"/>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A03B92"/>
    <w:rPr>
      <w:rFonts w:ascii="HelveticaNeueLTStd-Bd" w:hAnsi="HelveticaNeueLTStd-Bd" w:hint="default"/>
      <w:b/>
      <w:bCs w:val="0"/>
    </w:rPr>
  </w:style>
  <w:style w:type="character" w:styleId="Hyperlink">
    <w:name w:val="Hyperlink"/>
    <w:basedOn w:val="DefaultParagraphFont"/>
    <w:uiPriority w:val="99"/>
    <w:unhideWhenUsed/>
    <w:rsid w:val="00A03B92"/>
    <w:rPr>
      <w:color w:val="0000FF"/>
      <w:u w:val="single"/>
    </w:rPr>
  </w:style>
  <w:style w:type="paragraph" w:styleId="ListParagraph">
    <w:name w:val="List Paragraph"/>
    <w:basedOn w:val="Normal"/>
    <w:uiPriority w:val="34"/>
    <w:qFormat/>
    <w:rsid w:val="00A57C9F"/>
    <w:pPr>
      <w:ind w:left="720"/>
      <w:contextualSpacing/>
    </w:pPr>
  </w:style>
  <w:style w:type="character" w:styleId="FootnoteReference">
    <w:name w:val="footnote reference"/>
    <w:basedOn w:val="DefaultParagraphFont"/>
    <w:semiHidden/>
    <w:unhideWhenUsed/>
    <w:rsid w:val="000E5E21"/>
    <w:rPr>
      <w:vertAlign w:val="superscript"/>
    </w:rPr>
  </w:style>
  <w:style w:type="character" w:customStyle="1" w:styleId="Heading4Char">
    <w:name w:val="Heading 4 Char"/>
    <w:basedOn w:val="DefaultParagraphFont"/>
    <w:link w:val="Heading4"/>
    <w:uiPriority w:val="9"/>
    <w:semiHidden/>
    <w:rsid w:val="00A25F1E"/>
    <w:rPr>
      <w:rFonts w:asciiTheme="majorHAnsi" w:eastAsiaTheme="majorEastAsia" w:hAnsiTheme="majorHAnsi" w:cstheme="majorBidi"/>
      <w:b/>
      <w:bCs/>
      <w:i/>
      <w:iCs/>
      <w:color w:val="4F81BD" w:themeColor="accent1"/>
      <w:szCs w:val="20"/>
      <w:lang w:val="en-GB"/>
    </w:rPr>
  </w:style>
  <w:style w:type="paragraph" w:styleId="BodyText">
    <w:name w:val="Body Text"/>
    <w:basedOn w:val="Normal"/>
    <w:link w:val="BodyTextChar"/>
    <w:semiHidden/>
    <w:rsid w:val="00A25F1E"/>
    <w:pPr>
      <w:jc w:val="both"/>
    </w:pPr>
    <w:rPr>
      <w:rFonts w:ascii="Times New Roman" w:hAnsi="Times New Roman"/>
      <w:b/>
      <w:bCs/>
      <w:i/>
      <w:iCs/>
      <w:sz w:val="24"/>
      <w:lang w:val="en-IE"/>
    </w:rPr>
  </w:style>
  <w:style w:type="character" w:customStyle="1" w:styleId="BodyTextChar">
    <w:name w:val="Body Text Char"/>
    <w:basedOn w:val="DefaultParagraphFont"/>
    <w:link w:val="BodyText"/>
    <w:semiHidden/>
    <w:rsid w:val="00A25F1E"/>
    <w:rPr>
      <w:rFonts w:ascii="Times New Roman" w:eastAsia="Times New Roman" w:hAnsi="Times New Roman" w:cs="Times New Roman"/>
      <w:b/>
      <w:bCs/>
      <w:i/>
      <w:iCs/>
      <w:sz w:val="24"/>
      <w:szCs w:val="20"/>
    </w:rPr>
  </w:style>
  <w:style w:type="paragraph" w:styleId="NormalWeb">
    <w:name w:val="Normal (Web)"/>
    <w:basedOn w:val="Normal"/>
    <w:uiPriority w:val="99"/>
    <w:semiHidden/>
    <w:unhideWhenUsed/>
    <w:rsid w:val="000F661D"/>
    <w:pPr>
      <w:spacing w:before="100" w:beforeAutospacing="1" w:after="100" w:afterAutospacing="1" w:line="240" w:lineRule="auto"/>
    </w:pPr>
    <w:rPr>
      <w:rFonts w:ascii="Times New Roman" w:eastAsiaTheme="minorEastAsia" w:hAnsi="Times New Roman"/>
      <w:sz w:val="24"/>
      <w:szCs w:val="24"/>
      <w:lang w:val="en-US"/>
    </w:rPr>
  </w:style>
  <w:style w:type="table" w:styleId="TableGrid">
    <w:name w:val="Table Grid"/>
    <w:basedOn w:val="TableNormal"/>
    <w:uiPriority w:val="59"/>
    <w:rsid w:val="0086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4121">
      <w:bodyDiv w:val="1"/>
      <w:marLeft w:val="0"/>
      <w:marRight w:val="0"/>
      <w:marTop w:val="0"/>
      <w:marBottom w:val="0"/>
      <w:divBdr>
        <w:top w:val="none" w:sz="0" w:space="0" w:color="auto"/>
        <w:left w:val="none" w:sz="0" w:space="0" w:color="auto"/>
        <w:bottom w:val="none" w:sz="0" w:space="0" w:color="auto"/>
        <w:right w:val="none" w:sz="0" w:space="0" w:color="auto"/>
      </w:divBdr>
    </w:div>
    <w:div w:id="14615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925A-EF53-4639-9E4A-81650F0B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617D5-2D0B-411F-A031-98723E8D5C68}">
  <ds:schemaRefs>
    <ds:schemaRef ds:uri="http://schemas.microsoft.com/sharepoint/v3/contenttype/forms"/>
  </ds:schemaRefs>
</ds:datastoreItem>
</file>

<file path=customXml/itemProps3.xml><?xml version="1.0" encoding="utf-8"?>
<ds:datastoreItem xmlns:ds="http://schemas.openxmlformats.org/officeDocument/2006/customXml" ds:itemID="{AF9E0BEE-61AD-44F0-9BC1-7164CEFBCEF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b314731-86d2-4c1b-bc3b-674ac3e964dd"/>
    <ds:schemaRef ds:uri="http://purl.org/dc/terms/"/>
    <ds:schemaRef ds:uri="http://www.w3.org/XML/1998/namespace"/>
  </ds:schemaRefs>
</ds:datastoreItem>
</file>

<file path=customXml/itemProps4.xml><?xml version="1.0" encoding="utf-8"?>
<ds:datastoreItem xmlns:ds="http://schemas.openxmlformats.org/officeDocument/2006/customXml" ds:itemID="{24AAF160-1132-4142-B5FA-F1A71572117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EBB3660-6F6D-4D7E-AB13-0AF51504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Revocation of Unit Trust CCF</vt:lpstr>
    </vt:vector>
  </TitlesOfParts>
  <Company>Central Bank of Ireland</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Unit Trust CCF</dc:title>
  <dc:creator>pmalone</dc:creator>
  <cp:keywords>Public</cp:keywords>
  <dc:description>Revocation of Unit TrustCCF</dc:description>
  <cp:lastModifiedBy>McGuinness, Lucia</cp:lastModifiedBy>
  <cp:revision>2</cp:revision>
  <cp:lastPrinted>2011-07-06T10:12:00Z</cp:lastPrinted>
  <dcterms:created xsi:type="dcterms:W3CDTF">2019-07-01T15:10:00Z</dcterms:created>
  <dcterms:modified xsi:type="dcterms:W3CDTF">2019-07-01T15:10:00Z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rderable">
    <vt:bool>false</vt:bool>
  </property>
  <property fmtid="{D5CDD505-2E9C-101B-9397-08002B2CF9AE}" pid="9" name="docIndexRef">
    <vt:lpwstr>d34c9b08-8703-46dd-87cd-66c0d117daf4</vt:lpwstr>
  </property>
  <property fmtid="{D5CDD505-2E9C-101B-9397-08002B2CF9AE}" pid="10" name="bjSaver">
    <vt:lpwstr>DCGxrVECD9HF+CNbBTvE3DhmhEj+ohQA</vt:lpwstr>
  </property>
  <property fmtid="{D5CDD505-2E9C-101B-9397-08002B2CF9AE}" pid="11" name="_AdHocReviewCycleID">
    <vt:i4>-935257966</vt:i4>
  </property>
  <property fmtid="{D5CDD505-2E9C-101B-9397-08002B2CF9AE}" pid="12" name="_NewReviewCycle">
    <vt:lpwstr/>
  </property>
  <property fmtid="{D5CDD505-2E9C-101B-9397-08002B2CF9AE}" pid="13" name="_EmailSubject">
    <vt:lpwstr>website</vt:lpwstr>
  </property>
  <property fmtid="{D5CDD505-2E9C-101B-9397-08002B2CF9AE}" pid="14" name="_AuthorEmail">
    <vt:lpwstr>Elva.Martin@centralbank.ie</vt:lpwstr>
  </property>
  <property fmtid="{D5CDD505-2E9C-101B-9397-08002B2CF9AE}" pid="15" name="_AuthorEmailDisplayName">
    <vt:lpwstr>Martin, Elva</vt:lpwstr>
  </property>
  <property fmtid="{D5CDD505-2E9C-101B-9397-08002B2CF9AE}" pid="16" name="bjDocumentSecurityLabel">
    <vt:lpwstr>Public</vt:lpwstr>
  </property>
  <property fmtid="{D5CDD505-2E9C-101B-9397-08002B2CF9AE}" pid="17"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8" name="bjDocumentLabelXML-0">
    <vt:lpwstr>ames.com/2008/01/sie/internal/label"&gt;&lt;element uid="33ed6465-8d2f-4fab-bbbc-787e2c148707" value="" /&gt;&lt;element uid="28c775dd-3fa7-40f2-8368-0e7fa48abc25" value="" /&gt;&lt;/sisl&gt;</vt:lpwstr>
  </property>
  <property fmtid="{D5CDD505-2E9C-101B-9397-08002B2CF9AE}" pid="19" name="bjHeaderBothDocProperty">
    <vt:lpwstr> </vt:lpwstr>
  </property>
  <property fmtid="{D5CDD505-2E9C-101B-9397-08002B2CF9AE}" pid="20" name="bjHeaderFirstPageDocProperty">
    <vt:lpwstr> </vt:lpwstr>
  </property>
  <property fmtid="{D5CDD505-2E9C-101B-9397-08002B2CF9AE}" pid="21" name="bjHeaderEvenPageDocProperty">
    <vt:lpwstr> </vt:lpwstr>
  </property>
  <property fmtid="{D5CDD505-2E9C-101B-9397-08002B2CF9AE}" pid="22" name="_PreviousAdHocReviewCycleID">
    <vt:i4>-1458440662</vt:i4>
  </property>
  <property fmtid="{D5CDD505-2E9C-101B-9397-08002B2CF9AE}" pid="23" name="_ReviewingToolsShownOnce">
    <vt:lpwstr/>
  </property>
</Properties>
</file>